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F456" w14:textId="14A818FF" w:rsidR="098F6AC0" w:rsidRPr="00FC485D" w:rsidRDefault="098F6AC0" w:rsidP="4FA62218">
      <w:pPr>
        <w:jc w:val="center"/>
        <w:rPr>
          <w:rFonts w:eastAsiaTheme="minorEastAsia"/>
        </w:rPr>
      </w:pPr>
      <w:bookmarkStart w:id="0" w:name="_Int_6EQCQN51"/>
      <w:r w:rsidRPr="00FC485D">
        <w:rPr>
          <w:rFonts w:eastAsiaTheme="minorEastAsia"/>
          <w:b/>
          <w:bCs/>
        </w:rPr>
        <w:t>Demanda reprimida deve impulsionar viagens corporativas entre 2024 e 2027</w:t>
      </w:r>
      <w:bookmarkEnd w:id="0"/>
    </w:p>
    <w:p w14:paraId="557BEA9C" w14:textId="5269A0ED" w:rsidR="27EE1876" w:rsidRPr="00FC485D" w:rsidRDefault="27EE1876" w:rsidP="4FA62218">
      <w:pPr>
        <w:jc w:val="center"/>
        <w:rPr>
          <w:rFonts w:eastAsiaTheme="minorEastAsia"/>
          <w:i/>
          <w:iCs/>
        </w:rPr>
      </w:pPr>
      <w:r w:rsidRPr="00FC485D">
        <w:rPr>
          <w:rFonts w:eastAsiaTheme="minorEastAsia"/>
          <w:i/>
          <w:iCs/>
        </w:rPr>
        <w:t xml:space="preserve">Redução de custos </w:t>
      </w:r>
      <w:r w:rsidR="172345F5" w:rsidRPr="00FC485D">
        <w:rPr>
          <w:rFonts w:eastAsiaTheme="minorEastAsia"/>
          <w:i/>
          <w:iCs/>
        </w:rPr>
        <w:t xml:space="preserve">e melhor experiência para o viajante </w:t>
      </w:r>
      <w:r w:rsidR="004F1A75" w:rsidRPr="00FC485D">
        <w:rPr>
          <w:rFonts w:eastAsiaTheme="minorEastAsia"/>
          <w:i/>
          <w:iCs/>
        </w:rPr>
        <w:t xml:space="preserve">estão </w:t>
      </w:r>
      <w:r w:rsidRPr="00FC485D">
        <w:rPr>
          <w:rFonts w:eastAsiaTheme="minorEastAsia"/>
          <w:i/>
          <w:iCs/>
        </w:rPr>
        <w:t>entre</w:t>
      </w:r>
      <w:r w:rsidR="497F3080" w:rsidRPr="00FC485D">
        <w:rPr>
          <w:rFonts w:eastAsiaTheme="minorEastAsia"/>
          <w:i/>
          <w:iCs/>
        </w:rPr>
        <w:t xml:space="preserve"> as</w:t>
      </w:r>
      <w:r w:rsidRPr="00FC485D">
        <w:rPr>
          <w:rFonts w:eastAsiaTheme="minorEastAsia"/>
          <w:i/>
          <w:iCs/>
        </w:rPr>
        <w:t xml:space="preserve"> prioridade</w:t>
      </w:r>
      <w:r w:rsidR="0C7B67B9" w:rsidRPr="00FC485D">
        <w:rPr>
          <w:rFonts w:eastAsiaTheme="minorEastAsia"/>
          <w:i/>
          <w:iCs/>
        </w:rPr>
        <w:t>s</w:t>
      </w:r>
      <w:r w:rsidRPr="00FC485D">
        <w:rPr>
          <w:rFonts w:eastAsiaTheme="minorEastAsia"/>
          <w:i/>
          <w:iCs/>
        </w:rPr>
        <w:t xml:space="preserve"> </w:t>
      </w:r>
      <w:r w:rsidR="5D0B3D80" w:rsidRPr="00FC485D">
        <w:rPr>
          <w:rFonts w:eastAsiaTheme="minorEastAsia"/>
          <w:i/>
          <w:iCs/>
        </w:rPr>
        <w:t xml:space="preserve">das </w:t>
      </w:r>
      <w:r w:rsidRPr="00FC485D">
        <w:rPr>
          <w:rFonts w:eastAsiaTheme="minorEastAsia"/>
          <w:i/>
          <w:iCs/>
        </w:rPr>
        <w:t>empresas</w:t>
      </w:r>
      <w:r w:rsidR="7A26CFE4" w:rsidRPr="00FC485D">
        <w:rPr>
          <w:rFonts w:eastAsiaTheme="minorEastAsia"/>
          <w:i/>
          <w:iCs/>
        </w:rPr>
        <w:t>,</w:t>
      </w:r>
      <w:r w:rsidRPr="00FC485D">
        <w:rPr>
          <w:rFonts w:eastAsiaTheme="minorEastAsia"/>
          <w:i/>
          <w:iCs/>
        </w:rPr>
        <w:t xml:space="preserve"> de acordo com levantame</w:t>
      </w:r>
      <w:r w:rsidR="4B2A63D2" w:rsidRPr="00FC485D">
        <w:rPr>
          <w:rFonts w:eastAsiaTheme="minorEastAsia"/>
          <w:i/>
          <w:iCs/>
        </w:rPr>
        <w:t>nto</w:t>
      </w:r>
      <w:r w:rsidR="7FDF6409" w:rsidRPr="00FC485D">
        <w:rPr>
          <w:rFonts w:eastAsiaTheme="minorEastAsia"/>
          <w:i/>
          <w:iCs/>
        </w:rPr>
        <w:t xml:space="preserve"> divulgado pela Global Business Travel Association</w:t>
      </w:r>
    </w:p>
    <w:p w14:paraId="36EDD997" w14:textId="6F505D25" w:rsidR="6C15CAFD" w:rsidRDefault="14AC1884" w:rsidP="4FA62218">
      <w:pPr>
        <w:jc w:val="both"/>
        <w:rPr>
          <w:rFonts w:eastAsiaTheme="minorEastAsia"/>
        </w:rPr>
      </w:pPr>
      <w:r w:rsidRPr="00FC485D">
        <w:rPr>
          <w:rFonts w:eastAsiaTheme="minorEastAsia"/>
          <w:b/>
          <w:bCs/>
        </w:rPr>
        <w:t xml:space="preserve">São Paulo, </w:t>
      </w:r>
      <w:r w:rsidR="00DF6E12">
        <w:rPr>
          <w:rFonts w:eastAsiaTheme="minorEastAsia"/>
          <w:b/>
          <w:bCs/>
        </w:rPr>
        <w:t>fevereiro</w:t>
      </w:r>
      <w:r w:rsidRPr="00FC485D">
        <w:rPr>
          <w:rFonts w:eastAsiaTheme="minorEastAsia"/>
          <w:b/>
          <w:bCs/>
        </w:rPr>
        <w:t xml:space="preserve"> de 2024</w:t>
      </w:r>
      <w:r w:rsidR="37F680CD" w:rsidRPr="00FC485D">
        <w:rPr>
          <w:rFonts w:eastAsiaTheme="minorEastAsia"/>
          <w:b/>
          <w:bCs/>
        </w:rPr>
        <w:t xml:space="preserve"> – </w:t>
      </w:r>
      <w:r w:rsidR="37F680CD" w:rsidRPr="00FC485D">
        <w:rPr>
          <w:rFonts w:eastAsiaTheme="minorEastAsia"/>
        </w:rPr>
        <w:t>A expectat</w:t>
      </w:r>
      <w:r w:rsidR="75922DEA" w:rsidRPr="00FC485D">
        <w:rPr>
          <w:rFonts w:eastAsiaTheme="minorEastAsia"/>
        </w:rPr>
        <w:t>iva</w:t>
      </w:r>
      <w:r w:rsidR="178841AE" w:rsidRPr="00FC485D">
        <w:rPr>
          <w:rFonts w:eastAsiaTheme="minorEastAsia"/>
        </w:rPr>
        <w:t xml:space="preserve"> do setor</w:t>
      </w:r>
      <w:r w:rsidR="75922DEA" w:rsidRPr="00FC485D">
        <w:rPr>
          <w:rFonts w:eastAsiaTheme="minorEastAsia"/>
        </w:rPr>
        <w:t xml:space="preserve"> é alta quando o assunto é viagens corporativas. O levantamento </w:t>
      </w:r>
      <w:hyperlink r:id="rId11" w:history="1">
        <w:r w:rsidR="75922DEA" w:rsidRPr="00A66F1D">
          <w:rPr>
            <w:rStyle w:val="Hyperlink"/>
            <w:rFonts w:eastAsiaTheme="minorEastAsia"/>
            <w:b/>
            <w:bCs/>
          </w:rPr>
          <w:t>GBTA Business Travel Index Outlook</w:t>
        </w:r>
      </w:hyperlink>
      <w:r w:rsidR="75922DEA" w:rsidRPr="00FC485D">
        <w:rPr>
          <w:rFonts w:eastAsiaTheme="minorEastAsia"/>
        </w:rPr>
        <w:t xml:space="preserve">, divulgado pela Global Business Travel </w:t>
      </w:r>
      <w:bookmarkStart w:id="1" w:name="_Int_kdnyqA87"/>
      <w:r w:rsidR="75922DEA" w:rsidRPr="00FC485D">
        <w:rPr>
          <w:rFonts w:eastAsiaTheme="minorEastAsia"/>
        </w:rPr>
        <w:t>Association</w:t>
      </w:r>
      <w:bookmarkEnd w:id="1"/>
      <w:r w:rsidR="75922DEA" w:rsidRPr="00FC485D">
        <w:rPr>
          <w:rFonts w:eastAsiaTheme="minorEastAsia"/>
        </w:rPr>
        <w:t xml:space="preserve"> em 2023, evidencia que </w:t>
      </w:r>
      <w:r w:rsidR="0E8AAC16" w:rsidRPr="00FC485D">
        <w:rPr>
          <w:rFonts w:eastAsiaTheme="minorEastAsia"/>
        </w:rPr>
        <w:t xml:space="preserve">a demanda reprimida </w:t>
      </w:r>
      <w:r w:rsidR="14608123" w:rsidRPr="00FC485D">
        <w:rPr>
          <w:rFonts w:eastAsiaTheme="minorEastAsia"/>
        </w:rPr>
        <w:t xml:space="preserve">deve </w:t>
      </w:r>
      <w:r w:rsidR="0E8AAC16" w:rsidRPr="00FC485D">
        <w:rPr>
          <w:rFonts w:eastAsiaTheme="minorEastAsia"/>
        </w:rPr>
        <w:t>impulsionar as viagens corporativas entre 2024 e 2027,</w:t>
      </w:r>
      <w:r w:rsidR="351A9DBF" w:rsidRPr="00FC485D">
        <w:rPr>
          <w:rFonts w:eastAsiaTheme="minorEastAsia"/>
        </w:rPr>
        <w:t xml:space="preserve"> </w:t>
      </w:r>
      <w:r w:rsidR="0E8AAC16" w:rsidRPr="00FC485D">
        <w:rPr>
          <w:rFonts w:eastAsiaTheme="minorEastAsia"/>
        </w:rPr>
        <w:t>considerando o cenário pós-pandemia</w:t>
      </w:r>
      <w:r w:rsidR="2493E067" w:rsidRPr="00FC485D">
        <w:rPr>
          <w:rFonts w:eastAsiaTheme="minorEastAsia"/>
        </w:rPr>
        <w:t xml:space="preserve"> e</w:t>
      </w:r>
      <w:r w:rsidR="0E8AAC16" w:rsidRPr="00FC485D">
        <w:rPr>
          <w:rFonts w:eastAsiaTheme="minorEastAsia"/>
        </w:rPr>
        <w:t xml:space="preserve"> condições econômi</w:t>
      </w:r>
      <w:r w:rsidR="0D90BE32" w:rsidRPr="00FC485D">
        <w:rPr>
          <w:rFonts w:eastAsiaTheme="minorEastAsia"/>
        </w:rPr>
        <w:t>cas fav</w:t>
      </w:r>
      <w:r w:rsidR="74289447" w:rsidRPr="00FC485D">
        <w:rPr>
          <w:rFonts w:eastAsiaTheme="minorEastAsia"/>
        </w:rPr>
        <w:t>oráveis.</w:t>
      </w:r>
    </w:p>
    <w:p w14:paraId="441760F4" w14:textId="43A98E17" w:rsidR="005A76A0" w:rsidRPr="00D67ECF" w:rsidRDefault="00635D0F" w:rsidP="00D67ECF">
      <w:pPr>
        <w:shd w:val="clear" w:color="auto" w:fill="FFFFFF" w:themeFill="background1"/>
        <w:jc w:val="both"/>
        <w:rPr>
          <w:rFonts w:eastAsiaTheme="minorEastAsia"/>
        </w:rPr>
      </w:pPr>
      <w:r w:rsidRPr="00D67ECF">
        <w:rPr>
          <w:rFonts w:eastAsiaTheme="minorEastAsia"/>
        </w:rPr>
        <w:t xml:space="preserve">Nesse aspecto, a redução de custos está entre as prioridades para 65% das empresas, seguido de uma melhor experiência do viajante, com 42%. "Esses dados validam a importância do </w:t>
      </w:r>
      <w:r w:rsidR="0061333A" w:rsidRPr="00D67ECF">
        <w:rPr>
          <w:rFonts w:eastAsiaTheme="minorEastAsia"/>
        </w:rPr>
        <w:t>seguro</w:t>
      </w:r>
      <w:r w:rsidR="00D67ECF" w:rsidRPr="00D67ECF">
        <w:rPr>
          <w:rFonts w:eastAsiaTheme="minorEastAsia"/>
        </w:rPr>
        <w:t xml:space="preserve"> </w:t>
      </w:r>
      <w:r w:rsidR="0061333A" w:rsidRPr="00D67ECF">
        <w:rPr>
          <w:rFonts w:eastAsiaTheme="minorEastAsia"/>
        </w:rPr>
        <w:t>viagem</w:t>
      </w:r>
      <w:r w:rsidRPr="00D67ECF">
        <w:rPr>
          <w:rFonts w:eastAsiaTheme="minorEastAsia"/>
        </w:rPr>
        <w:t xml:space="preserve">. </w:t>
      </w:r>
      <w:r w:rsidR="00FC4621" w:rsidRPr="00D67ECF">
        <w:rPr>
          <w:rFonts w:eastAsiaTheme="minorEastAsia"/>
        </w:rPr>
        <w:t>A</w:t>
      </w:r>
      <w:r w:rsidRPr="00D67ECF">
        <w:rPr>
          <w:rFonts w:eastAsiaTheme="minorEastAsia"/>
        </w:rPr>
        <w:t>tendimento</w:t>
      </w:r>
      <w:r w:rsidR="00FC4621" w:rsidRPr="00D67ECF">
        <w:rPr>
          <w:rFonts w:eastAsiaTheme="minorEastAsia"/>
        </w:rPr>
        <w:t>s</w:t>
      </w:r>
      <w:r w:rsidRPr="00D67ECF">
        <w:rPr>
          <w:rFonts w:eastAsiaTheme="minorEastAsia"/>
        </w:rPr>
        <w:t xml:space="preserve"> médico</w:t>
      </w:r>
      <w:r w:rsidR="00FC4621" w:rsidRPr="00D67ECF">
        <w:rPr>
          <w:rFonts w:eastAsiaTheme="minorEastAsia"/>
        </w:rPr>
        <w:t>s</w:t>
      </w:r>
      <w:r w:rsidRPr="00D67ECF">
        <w:rPr>
          <w:rFonts w:eastAsiaTheme="minorEastAsia"/>
        </w:rPr>
        <w:t xml:space="preserve"> de emergência no </w:t>
      </w:r>
      <w:r w:rsidR="0061333A" w:rsidRPr="00D67ECF">
        <w:rPr>
          <w:rFonts w:eastAsiaTheme="minorEastAsia"/>
        </w:rPr>
        <w:t>exterior, possuem</w:t>
      </w:r>
      <w:r w:rsidR="00FC4621" w:rsidRPr="00D67ECF">
        <w:rPr>
          <w:rFonts w:eastAsiaTheme="minorEastAsia"/>
        </w:rPr>
        <w:t xml:space="preserve"> </w:t>
      </w:r>
      <w:r w:rsidRPr="00D67ECF">
        <w:rPr>
          <w:rFonts w:eastAsiaTheme="minorEastAsia"/>
        </w:rPr>
        <w:t>custo</w:t>
      </w:r>
      <w:r w:rsidR="00FC4621" w:rsidRPr="00D67ECF">
        <w:rPr>
          <w:rFonts w:eastAsiaTheme="minorEastAsia"/>
        </w:rPr>
        <w:t>s</w:t>
      </w:r>
      <w:r w:rsidRPr="00D67ECF">
        <w:rPr>
          <w:rFonts w:eastAsiaTheme="minorEastAsia"/>
        </w:rPr>
        <w:t xml:space="preserve"> que pode</w:t>
      </w:r>
      <w:r w:rsidR="00FC4621" w:rsidRPr="00D67ECF">
        <w:rPr>
          <w:rFonts w:eastAsiaTheme="minorEastAsia"/>
        </w:rPr>
        <w:t xml:space="preserve">m superar 500 vezes </w:t>
      </w:r>
      <w:r w:rsidRPr="00D67ECF">
        <w:rPr>
          <w:rFonts w:eastAsiaTheme="minorEastAsia"/>
        </w:rPr>
        <w:t xml:space="preserve">o valor </w:t>
      </w:r>
      <w:r w:rsidR="00FC4621" w:rsidRPr="00D67ECF">
        <w:rPr>
          <w:rFonts w:eastAsiaTheme="minorEastAsia"/>
        </w:rPr>
        <w:t>da apólice</w:t>
      </w:r>
      <w:r w:rsidRPr="00D67ECF">
        <w:rPr>
          <w:rFonts w:eastAsiaTheme="minorEastAsia"/>
        </w:rPr>
        <w:t xml:space="preserve">", comenta Tiago Godinho, gerente de Seguro de Vida Individual e </w:t>
      </w:r>
      <w:r w:rsidR="0005661E">
        <w:rPr>
          <w:rFonts w:eastAsiaTheme="minorEastAsia"/>
        </w:rPr>
        <w:t xml:space="preserve">de </w:t>
      </w:r>
      <w:r w:rsidRPr="00D67ECF">
        <w:rPr>
          <w:rFonts w:eastAsiaTheme="minorEastAsia"/>
        </w:rPr>
        <w:t>Viagem da Omint.</w:t>
      </w:r>
    </w:p>
    <w:p w14:paraId="05CA3F3C" w14:textId="77777777" w:rsidR="0005661E" w:rsidRDefault="0005661E" w:rsidP="00D67ECF">
      <w:pPr>
        <w:shd w:val="clear" w:color="auto" w:fill="FFFFFF" w:themeFill="background1"/>
        <w:jc w:val="both"/>
        <w:rPr>
          <w:rFonts w:eastAsiaTheme="minorEastAsia"/>
        </w:rPr>
      </w:pPr>
      <w:r w:rsidRPr="0005661E">
        <w:rPr>
          <w:rFonts w:eastAsiaTheme="minorEastAsia"/>
        </w:rPr>
        <w:t>“Assim como em uma viagem a turismo, a necessidade de planejamento também é indispensável nas viagens corporativas, sobretudo para a experiência do executivo e a tranquilidade da empresa. Por isso, preocupar-se com a segurança do colaborador e da companhia é fundamental, considerando a contratação de um seguro viagem robusto que garanta proteção diante de imprevistos com a saúde e o bem-estar”, comenta Godinho.</w:t>
      </w:r>
    </w:p>
    <w:p w14:paraId="46D3CEB2" w14:textId="757788DB" w:rsidR="00F444C0" w:rsidRPr="00FC485D" w:rsidRDefault="00FE12B9" w:rsidP="00D67ECF">
      <w:pPr>
        <w:shd w:val="clear" w:color="auto" w:fill="FFFFFF" w:themeFill="background1"/>
        <w:jc w:val="both"/>
        <w:rPr>
          <w:rFonts w:eastAsiaTheme="minorEastAsia"/>
        </w:rPr>
      </w:pPr>
      <w:r w:rsidRPr="00D67ECF">
        <w:rPr>
          <w:rFonts w:eastAsiaTheme="minorEastAsia"/>
        </w:rPr>
        <w:t xml:space="preserve">Diante dessa necessidade, </w:t>
      </w:r>
      <w:r w:rsidR="00F444C0" w:rsidRPr="00D67ECF">
        <w:rPr>
          <w:rFonts w:eastAsiaTheme="minorEastAsia"/>
        </w:rPr>
        <w:t xml:space="preserve">o Omint Seguro Viagem Banco de Dias oferece </w:t>
      </w:r>
      <w:r w:rsidR="0099133F" w:rsidRPr="00D67ECF">
        <w:rPr>
          <w:rFonts w:eastAsiaTheme="minorEastAsia"/>
          <w:b/>
          <w:bCs/>
        </w:rPr>
        <w:t xml:space="preserve">a </w:t>
      </w:r>
      <w:r w:rsidR="0099133F" w:rsidRPr="007C678B">
        <w:rPr>
          <w:rFonts w:eastAsiaTheme="minorEastAsia"/>
        </w:rPr>
        <w:t>melhor experiencia aos</w:t>
      </w:r>
      <w:r w:rsidR="00F444C0" w:rsidRPr="00D67ECF">
        <w:rPr>
          <w:rFonts w:eastAsiaTheme="minorEastAsia"/>
        </w:rPr>
        <w:t xml:space="preserve"> executivos que viajam com frequência</w:t>
      </w:r>
      <w:r w:rsidR="00B54271" w:rsidRPr="00D67ECF">
        <w:rPr>
          <w:rFonts w:eastAsiaTheme="minorEastAsia"/>
        </w:rPr>
        <w:t xml:space="preserve"> para outros países</w:t>
      </w:r>
      <w:r w:rsidR="00F444C0" w:rsidRPr="00D67ECF">
        <w:rPr>
          <w:rFonts w:eastAsiaTheme="minorEastAsia"/>
        </w:rPr>
        <w:t>. “A empresa utiliza com flexibilidade os dias</w:t>
      </w:r>
      <w:r w:rsidR="00F444C0" w:rsidRPr="00FC485D">
        <w:rPr>
          <w:rFonts w:eastAsiaTheme="minorEastAsia"/>
        </w:rPr>
        <w:t xml:space="preserve"> contratados, emitindo certificados de acordo com a demanda de viagens de seus colaboradores. Além disso, permite a emissão em trânsito para mais 30 dias e é elegível para empresas a partir de quatro vidas”, explica Godinho. </w:t>
      </w:r>
    </w:p>
    <w:p w14:paraId="5C45A66F" w14:textId="77777777" w:rsidR="0061333A" w:rsidRPr="00D67ECF" w:rsidRDefault="0061333A" w:rsidP="0061333A">
      <w:pPr>
        <w:rPr>
          <w:rFonts w:eastAsiaTheme="minorEastAsia"/>
          <w:b/>
          <w:bCs/>
        </w:rPr>
      </w:pPr>
      <w:r w:rsidRPr="00D67ECF">
        <w:rPr>
          <w:rFonts w:eastAsiaTheme="minorEastAsia"/>
          <w:b/>
          <w:bCs/>
        </w:rPr>
        <w:t>Diferencias para contratação:</w:t>
      </w:r>
    </w:p>
    <w:p w14:paraId="7B1833A9" w14:textId="5D9F7CF0" w:rsidR="006726B1" w:rsidRPr="006726B1" w:rsidRDefault="006726B1" w:rsidP="006726B1">
      <w:pPr>
        <w:pStyle w:val="PargrafodaLista"/>
        <w:numPr>
          <w:ilvl w:val="0"/>
          <w:numId w:val="3"/>
        </w:numPr>
        <w:rPr>
          <w:rFonts w:eastAsiaTheme="minorEastAsia"/>
        </w:rPr>
      </w:pPr>
      <w:r w:rsidRPr="006726B1">
        <w:rPr>
          <w:rFonts w:eastAsiaTheme="minorEastAsia"/>
        </w:rPr>
        <w:t>Poderão participar do seguro todos os sócios/diretores e funcionários ativos que mantenham vínculo empregatício prévio com a empresa contratante.</w:t>
      </w:r>
    </w:p>
    <w:p w14:paraId="6A82D580" w14:textId="04B0500F" w:rsidR="006726B1" w:rsidRPr="006726B1" w:rsidRDefault="006726B1" w:rsidP="006726B1">
      <w:pPr>
        <w:pStyle w:val="PargrafodaLista"/>
        <w:numPr>
          <w:ilvl w:val="0"/>
          <w:numId w:val="3"/>
        </w:numPr>
        <w:rPr>
          <w:rFonts w:eastAsiaTheme="minorEastAsia"/>
        </w:rPr>
      </w:pPr>
      <w:r w:rsidRPr="006726B1">
        <w:rPr>
          <w:rFonts w:eastAsiaTheme="minorEastAsia"/>
        </w:rPr>
        <w:t>A idade mínima de aceitação do seguro é 18 anos e a máxima é 65 anos.</w:t>
      </w:r>
    </w:p>
    <w:p w14:paraId="38457A20" w14:textId="6EEDC8A8" w:rsidR="006726B1" w:rsidRPr="006726B1" w:rsidRDefault="006726B1" w:rsidP="006726B1">
      <w:pPr>
        <w:pStyle w:val="PargrafodaLista"/>
        <w:numPr>
          <w:ilvl w:val="0"/>
          <w:numId w:val="3"/>
        </w:numPr>
        <w:rPr>
          <w:rFonts w:eastAsiaTheme="minorEastAsia"/>
        </w:rPr>
      </w:pPr>
      <w:r w:rsidRPr="006726B1">
        <w:rPr>
          <w:rFonts w:eastAsiaTheme="minorEastAsia"/>
        </w:rPr>
        <w:t xml:space="preserve">Para contratação do seguro são necessárias no mínimo </w:t>
      </w:r>
      <w:r>
        <w:rPr>
          <w:rFonts w:eastAsiaTheme="minorEastAsia"/>
        </w:rPr>
        <w:t>quatro</w:t>
      </w:r>
      <w:r w:rsidRPr="006726B1">
        <w:rPr>
          <w:rFonts w:eastAsiaTheme="minorEastAsia"/>
        </w:rPr>
        <w:t xml:space="preserve"> vidas, e a empresa contrata a quantidade necessária de dias, com a contratação mínima de 300 dias.</w:t>
      </w:r>
    </w:p>
    <w:p w14:paraId="5C6AE34F" w14:textId="78A53181" w:rsidR="006726B1" w:rsidRPr="006726B1" w:rsidRDefault="006726B1" w:rsidP="006726B1">
      <w:pPr>
        <w:pStyle w:val="PargrafodaLista"/>
        <w:numPr>
          <w:ilvl w:val="0"/>
          <w:numId w:val="3"/>
        </w:numPr>
        <w:rPr>
          <w:rFonts w:eastAsiaTheme="minorEastAsia"/>
        </w:rPr>
      </w:pPr>
      <w:r w:rsidRPr="006726B1">
        <w:rPr>
          <w:rFonts w:eastAsiaTheme="minorEastAsia"/>
        </w:rPr>
        <w:t>O contrato ficará vinculado ao CNPJ (empresa contratante) e à medida que as viagens são solicitadas, os certificados são emitidos e os dias utilizados, sendo descontados do banco inicial contratado.</w:t>
      </w:r>
    </w:p>
    <w:p w14:paraId="0B9F24B2" w14:textId="64595909" w:rsidR="006726B1" w:rsidRPr="006726B1" w:rsidRDefault="006726B1" w:rsidP="006726B1">
      <w:pPr>
        <w:pStyle w:val="PargrafodaLista"/>
        <w:numPr>
          <w:ilvl w:val="0"/>
          <w:numId w:val="3"/>
        </w:numPr>
        <w:rPr>
          <w:rFonts w:eastAsiaTheme="minorEastAsia"/>
        </w:rPr>
      </w:pPr>
      <w:r w:rsidRPr="006726B1">
        <w:rPr>
          <w:rFonts w:eastAsiaTheme="minorEastAsia"/>
        </w:rPr>
        <w:t>Custo diário, com desconto progressivo.</w:t>
      </w:r>
    </w:p>
    <w:p w14:paraId="734F6FB7" w14:textId="27D569DC" w:rsidR="006726B1" w:rsidRPr="006726B1" w:rsidRDefault="006726B1" w:rsidP="006726B1">
      <w:pPr>
        <w:pStyle w:val="PargrafodaLista"/>
        <w:numPr>
          <w:ilvl w:val="0"/>
          <w:numId w:val="3"/>
        </w:numPr>
        <w:rPr>
          <w:rFonts w:eastAsiaTheme="minorEastAsia"/>
        </w:rPr>
      </w:pPr>
      <w:r w:rsidRPr="006726B1">
        <w:rPr>
          <w:rFonts w:eastAsiaTheme="minorEastAsia"/>
        </w:rPr>
        <w:t>Parcela única com pagamento por boleto bancário.</w:t>
      </w:r>
    </w:p>
    <w:p w14:paraId="69217991" w14:textId="505B88F4" w:rsidR="00D67ECF" w:rsidRPr="006726B1" w:rsidRDefault="006726B1" w:rsidP="006726B1">
      <w:pPr>
        <w:pStyle w:val="PargrafodaLista"/>
        <w:numPr>
          <w:ilvl w:val="0"/>
          <w:numId w:val="3"/>
        </w:numPr>
        <w:rPr>
          <w:rFonts w:eastAsiaTheme="minorEastAsia"/>
        </w:rPr>
      </w:pPr>
      <w:r w:rsidRPr="006726B1">
        <w:rPr>
          <w:rFonts w:eastAsiaTheme="minorEastAsia"/>
        </w:rPr>
        <w:t>Apenas corretores podem comercializar o produto.</w:t>
      </w:r>
    </w:p>
    <w:p w14:paraId="3B4B4FDB" w14:textId="77777777" w:rsidR="00445624" w:rsidRPr="00D67ECF" w:rsidRDefault="00445624" w:rsidP="00445624">
      <w:pPr>
        <w:rPr>
          <w:b/>
          <w:bCs/>
        </w:rPr>
      </w:pPr>
      <w:r w:rsidRPr="00D67ECF">
        <w:rPr>
          <w:b/>
          <w:bCs/>
        </w:rPr>
        <w:t xml:space="preserve">Atendimento de excelência </w:t>
      </w:r>
    </w:p>
    <w:p w14:paraId="5343612B" w14:textId="77777777" w:rsidR="00445624" w:rsidRPr="00D67ECF" w:rsidRDefault="00445624" w:rsidP="00445624">
      <w:pPr>
        <w:jc w:val="both"/>
        <w:rPr>
          <w:rFonts w:ascii="Open Sans" w:eastAsia="Open Sans" w:hAnsi="Open Sans" w:cs="Open Sans"/>
        </w:rPr>
      </w:pPr>
      <w:bookmarkStart w:id="2" w:name="_Hlk158124991"/>
      <w:r w:rsidRPr="00D67ECF">
        <w:t>Por ser uma seguradora, a Omint cuida do processo do início ao fim</w:t>
      </w:r>
      <w:bookmarkEnd w:id="2"/>
      <w:r w:rsidRPr="00D67ECF">
        <w:t xml:space="preserve">. Para isso, conta com uma central própria de atendimento em português 24h por dia, 7 dias por semana. Além de oferecer os melhores serviços e coberturas, a companhia disponibiliza uma rede referenciada de excelência. </w:t>
      </w:r>
    </w:p>
    <w:p w14:paraId="451594CB" w14:textId="3F77505B" w:rsidR="4FA62218" w:rsidRPr="00FC485D" w:rsidRDefault="4FA62218" w:rsidP="4FA62218">
      <w:pPr>
        <w:jc w:val="both"/>
        <w:rPr>
          <w:rFonts w:ascii="Open Sans" w:eastAsia="Open Sans" w:hAnsi="Open Sans" w:cs="Open Sans"/>
        </w:rPr>
      </w:pPr>
    </w:p>
    <w:sectPr w:rsidR="4FA62218" w:rsidRPr="00FC485D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254FC" w14:textId="77777777" w:rsidR="00843F83" w:rsidRDefault="00843F83" w:rsidP="002D6A3A">
      <w:pPr>
        <w:spacing w:after="0" w:line="240" w:lineRule="auto"/>
      </w:pPr>
      <w:r>
        <w:separator/>
      </w:r>
    </w:p>
  </w:endnote>
  <w:endnote w:type="continuationSeparator" w:id="0">
    <w:p w14:paraId="4C1887BE" w14:textId="77777777" w:rsidR="00843F83" w:rsidRDefault="00843F83" w:rsidP="002D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7354" w14:textId="77777777" w:rsidR="00843F83" w:rsidRDefault="00843F83" w:rsidP="002D6A3A">
      <w:pPr>
        <w:spacing w:after="0" w:line="240" w:lineRule="auto"/>
      </w:pPr>
      <w:r>
        <w:separator/>
      </w:r>
    </w:p>
  </w:footnote>
  <w:footnote w:type="continuationSeparator" w:id="0">
    <w:p w14:paraId="6747D347" w14:textId="77777777" w:rsidR="00843F83" w:rsidRDefault="00843F83" w:rsidP="002D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AD06" w14:textId="1A13366D" w:rsidR="002D6A3A" w:rsidRDefault="002D6A3A" w:rsidP="002D6A3A">
    <w:pPr>
      <w:pStyle w:val="Cabealho"/>
      <w:jc w:val="center"/>
    </w:pPr>
    <w:r>
      <w:rPr>
        <w:noProof/>
      </w:rPr>
      <w:drawing>
        <wp:inline distT="0" distB="0" distL="0" distR="0" wp14:anchorId="6E1BC26B" wp14:editId="39FE865F">
          <wp:extent cx="1463040" cy="532130"/>
          <wp:effectExtent l="0" t="0" r="3810" b="127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32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dnyqA87" int2:invalidationBookmarkName="" int2:hashCode="GUi4pz0c0BkHQM" int2:id="GgiA2ZoM">
      <int2:state int2:value="Rejected" int2:type="AugLoop_Text_Critique"/>
    </int2:bookmark>
    <int2:bookmark int2:bookmarkName="_Int_6EQCQN51" int2:invalidationBookmarkName="" int2:hashCode="SqWzDWRftUV3+t" int2:id="gLSwBHPp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177C"/>
    <w:multiLevelType w:val="hybridMultilevel"/>
    <w:tmpl w:val="5A587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EC5E"/>
    <w:multiLevelType w:val="hybridMultilevel"/>
    <w:tmpl w:val="ED2AEC38"/>
    <w:lvl w:ilvl="0" w:tplc="E852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8A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49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C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2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44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C8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05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6E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551FF"/>
    <w:multiLevelType w:val="hybridMultilevel"/>
    <w:tmpl w:val="AE86D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85121">
    <w:abstractNumId w:val="1"/>
  </w:num>
  <w:num w:numId="2" w16cid:durableId="2115249596">
    <w:abstractNumId w:val="2"/>
  </w:num>
  <w:num w:numId="3" w16cid:durableId="60720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D5C8CE"/>
    <w:rsid w:val="0005661E"/>
    <w:rsid w:val="000D6600"/>
    <w:rsid w:val="00191E90"/>
    <w:rsid w:val="002D6A3A"/>
    <w:rsid w:val="002D6B4F"/>
    <w:rsid w:val="002F2F49"/>
    <w:rsid w:val="00416E38"/>
    <w:rsid w:val="004334E6"/>
    <w:rsid w:val="00445624"/>
    <w:rsid w:val="004967E4"/>
    <w:rsid w:val="004F1A75"/>
    <w:rsid w:val="00524702"/>
    <w:rsid w:val="005501EF"/>
    <w:rsid w:val="005914EC"/>
    <w:rsid w:val="005A76A0"/>
    <w:rsid w:val="0061333A"/>
    <w:rsid w:val="00635D0F"/>
    <w:rsid w:val="00636A58"/>
    <w:rsid w:val="006726B1"/>
    <w:rsid w:val="0068424E"/>
    <w:rsid w:val="0073526F"/>
    <w:rsid w:val="007A307B"/>
    <w:rsid w:val="007C678B"/>
    <w:rsid w:val="00843F83"/>
    <w:rsid w:val="00871CE9"/>
    <w:rsid w:val="008A1AB2"/>
    <w:rsid w:val="008B3477"/>
    <w:rsid w:val="0099133F"/>
    <w:rsid w:val="00991450"/>
    <w:rsid w:val="009F23E5"/>
    <w:rsid w:val="00A64DDD"/>
    <w:rsid w:val="00A66F1D"/>
    <w:rsid w:val="00A963E9"/>
    <w:rsid w:val="00B54271"/>
    <w:rsid w:val="00C246DC"/>
    <w:rsid w:val="00C60C72"/>
    <w:rsid w:val="00D446E8"/>
    <w:rsid w:val="00D5267D"/>
    <w:rsid w:val="00D67ECF"/>
    <w:rsid w:val="00DE5CBA"/>
    <w:rsid w:val="00DF567C"/>
    <w:rsid w:val="00DF6E12"/>
    <w:rsid w:val="00E16581"/>
    <w:rsid w:val="00E434FE"/>
    <w:rsid w:val="00EE4A30"/>
    <w:rsid w:val="00EF04BB"/>
    <w:rsid w:val="00F444C0"/>
    <w:rsid w:val="00FC4621"/>
    <w:rsid w:val="00FC485D"/>
    <w:rsid w:val="00FE12B9"/>
    <w:rsid w:val="00FE2F1E"/>
    <w:rsid w:val="00FE3053"/>
    <w:rsid w:val="0248BA2C"/>
    <w:rsid w:val="02E5DBC4"/>
    <w:rsid w:val="02FBC823"/>
    <w:rsid w:val="03020316"/>
    <w:rsid w:val="03486219"/>
    <w:rsid w:val="034C653D"/>
    <w:rsid w:val="04A0AE5A"/>
    <w:rsid w:val="0524E187"/>
    <w:rsid w:val="0556DE6C"/>
    <w:rsid w:val="065956FF"/>
    <w:rsid w:val="06F2AECD"/>
    <w:rsid w:val="08223AB6"/>
    <w:rsid w:val="08C89FB4"/>
    <w:rsid w:val="098F6AC0"/>
    <w:rsid w:val="0A2BBBCF"/>
    <w:rsid w:val="0BC78C30"/>
    <w:rsid w:val="0C7B67B9"/>
    <w:rsid w:val="0CA0E9AF"/>
    <w:rsid w:val="0D6733F3"/>
    <w:rsid w:val="0D90BE32"/>
    <w:rsid w:val="0DCE26F3"/>
    <w:rsid w:val="0DF8A8A6"/>
    <w:rsid w:val="0E3679EC"/>
    <w:rsid w:val="0E8AAC16"/>
    <w:rsid w:val="0EFA3F5C"/>
    <w:rsid w:val="0EFDC0B2"/>
    <w:rsid w:val="0F11E55B"/>
    <w:rsid w:val="0F5B15B5"/>
    <w:rsid w:val="0FEBE2D3"/>
    <w:rsid w:val="123BE64E"/>
    <w:rsid w:val="125A6044"/>
    <w:rsid w:val="133C3BDB"/>
    <w:rsid w:val="13DB6B14"/>
    <w:rsid w:val="14608123"/>
    <w:rsid w:val="1492A40E"/>
    <w:rsid w:val="14AC1884"/>
    <w:rsid w:val="15534829"/>
    <w:rsid w:val="15B5A5A4"/>
    <w:rsid w:val="15ED47A0"/>
    <w:rsid w:val="1677684F"/>
    <w:rsid w:val="16E69A39"/>
    <w:rsid w:val="172345F5"/>
    <w:rsid w:val="1724A657"/>
    <w:rsid w:val="178841AE"/>
    <w:rsid w:val="17CA44D0"/>
    <w:rsid w:val="181338B0"/>
    <w:rsid w:val="1815B601"/>
    <w:rsid w:val="1A59AC1B"/>
    <w:rsid w:val="1AB6CFB0"/>
    <w:rsid w:val="1AC66472"/>
    <w:rsid w:val="1B1D59A8"/>
    <w:rsid w:val="1CB6DE50"/>
    <w:rsid w:val="1D62E8AF"/>
    <w:rsid w:val="1E8BC340"/>
    <w:rsid w:val="1FDA1622"/>
    <w:rsid w:val="200720BA"/>
    <w:rsid w:val="209E7A06"/>
    <w:rsid w:val="20E3A2CB"/>
    <w:rsid w:val="20F167DF"/>
    <w:rsid w:val="211DA3F6"/>
    <w:rsid w:val="214BED70"/>
    <w:rsid w:val="21D894AE"/>
    <w:rsid w:val="2311B6E4"/>
    <w:rsid w:val="232414E7"/>
    <w:rsid w:val="23DAFB05"/>
    <w:rsid w:val="23E99276"/>
    <w:rsid w:val="2493E067"/>
    <w:rsid w:val="25217047"/>
    <w:rsid w:val="25B929A2"/>
    <w:rsid w:val="26449839"/>
    <w:rsid w:val="276826AF"/>
    <w:rsid w:val="2768AF45"/>
    <w:rsid w:val="276F8755"/>
    <w:rsid w:val="27EE1876"/>
    <w:rsid w:val="2829A317"/>
    <w:rsid w:val="28EBA0DA"/>
    <w:rsid w:val="2903F710"/>
    <w:rsid w:val="290B57B6"/>
    <w:rsid w:val="29F77503"/>
    <w:rsid w:val="2A838379"/>
    <w:rsid w:val="2B1FF6E2"/>
    <w:rsid w:val="2B84ABED"/>
    <w:rsid w:val="2C3B97D2"/>
    <w:rsid w:val="2C89BF9D"/>
    <w:rsid w:val="2D73438F"/>
    <w:rsid w:val="2D7E694E"/>
    <w:rsid w:val="2DD76833"/>
    <w:rsid w:val="2E051D17"/>
    <w:rsid w:val="2F190314"/>
    <w:rsid w:val="30F77AC5"/>
    <w:rsid w:val="31AAAC7C"/>
    <w:rsid w:val="3226243B"/>
    <w:rsid w:val="32934B26"/>
    <w:rsid w:val="32AAD956"/>
    <w:rsid w:val="33467CDD"/>
    <w:rsid w:val="3473BD0D"/>
    <w:rsid w:val="34AE4253"/>
    <w:rsid w:val="351A9DBF"/>
    <w:rsid w:val="36900F90"/>
    <w:rsid w:val="37981F7E"/>
    <w:rsid w:val="37D0D35C"/>
    <w:rsid w:val="37F680CD"/>
    <w:rsid w:val="381420F1"/>
    <w:rsid w:val="399C9604"/>
    <w:rsid w:val="3A4B3D06"/>
    <w:rsid w:val="3B073982"/>
    <w:rsid w:val="3B8A860A"/>
    <w:rsid w:val="3C507006"/>
    <w:rsid w:val="3C8E26BB"/>
    <w:rsid w:val="3D24D8E6"/>
    <w:rsid w:val="3DACED71"/>
    <w:rsid w:val="3E29F71C"/>
    <w:rsid w:val="3E41A141"/>
    <w:rsid w:val="3EABA7AB"/>
    <w:rsid w:val="3EC0A947"/>
    <w:rsid w:val="3F3950A7"/>
    <w:rsid w:val="4022D499"/>
    <w:rsid w:val="40E42665"/>
    <w:rsid w:val="423EC9F7"/>
    <w:rsid w:val="42B722EF"/>
    <w:rsid w:val="42CB67F7"/>
    <w:rsid w:val="43412C91"/>
    <w:rsid w:val="43C9C6B8"/>
    <w:rsid w:val="43DF9D1E"/>
    <w:rsid w:val="4423F113"/>
    <w:rsid w:val="44373B3D"/>
    <w:rsid w:val="44673858"/>
    <w:rsid w:val="44B6E0D2"/>
    <w:rsid w:val="45E7630B"/>
    <w:rsid w:val="45EEC3B1"/>
    <w:rsid w:val="463B6CB2"/>
    <w:rsid w:val="46B66034"/>
    <w:rsid w:val="47123B1A"/>
    <w:rsid w:val="489BA5DD"/>
    <w:rsid w:val="48AE0B7B"/>
    <w:rsid w:val="48FA069E"/>
    <w:rsid w:val="49093778"/>
    <w:rsid w:val="4973BEC2"/>
    <w:rsid w:val="497F3080"/>
    <w:rsid w:val="49AC2AFA"/>
    <w:rsid w:val="4A0669C5"/>
    <w:rsid w:val="4A67D42E"/>
    <w:rsid w:val="4ABAD42E"/>
    <w:rsid w:val="4ACF6147"/>
    <w:rsid w:val="4AE3DFB7"/>
    <w:rsid w:val="4B2A63D2"/>
    <w:rsid w:val="4BC07EA0"/>
    <w:rsid w:val="4C5921E0"/>
    <w:rsid w:val="4C7F35E1"/>
    <w:rsid w:val="4D5C4F01"/>
    <w:rsid w:val="4D819F4C"/>
    <w:rsid w:val="4E20D0F6"/>
    <w:rsid w:val="4F62B96B"/>
    <w:rsid w:val="4FA62218"/>
    <w:rsid w:val="507A8AF8"/>
    <w:rsid w:val="5211D596"/>
    <w:rsid w:val="526F2438"/>
    <w:rsid w:val="529AD9FD"/>
    <w:rsid w:val="538104F3"/>
    <w:rsid w:val="53A7D7FB"/>
    <w:rsid w:val="53DC99F0"/>
    <w:rsid w:val="5436AA5E"/>
    <w:rsid w:val="54D5C8CE"/>
    <w:rsid w:val="54E82D56"/>
    <w:rsid w:val="57A43898"/>
    <w:rsid w:val="57C66A8C"/>
    <w:rsid w:val="58323F51"/>
    <w:rsid w:val="591FE781"/>
    <w:rsid w:val="5953A14F"/>
    <w:rsid w:val="59729CF0"/>
    <w:rsid w:val="599D8FBA"/>
    <w:rsid w:val="59BE6533"/>
    <w:rsid w:val="5A86F676"/>
    <w:rsid w:val="5B0E6D51"/>
    <w:rsid w:val="5B5A881E"/>
    <w:rsid w:val="5C93BD43"/>
    <w:rsid w:val="5CC5CA37"/>
    <w:rsid w:val="5D0B3D80"/>
    <w:rsid w:val="5E3CF725"/>
    <w:rsid w:val="5E46452E"/>
    <w:rsid w:val="5E4F39B7"/>
    <w:rsid w:val="5E723AFE"/>
    <w:rsid w:val="5FB67E6E"/>
    <w:rsid w:val="602C03B1"/>
    <w:rsid w:val="61C7D412"/>
    <w:rsid w:val="61EB088F"/>
    <w:rsid w:val="628C7476"/>
    <w:rsid w:val="62B21311"/>
    <w:rsid w:val="62D1BAC4"/>
    <w:rsid w:val="6386D8F0"/>
    <w:rsid w:val="63E9A1D5"/>
    <w:rsid w:val="656C9A58"/>
    <w:rsid w:val="666AF692"/>
    <w:rsid w:val="67008F42"/>
    <w:rsid w:val="67214297"/>
    <w:rsid w:val="685A4A13"/>
    <w:rsid w:val="685F0980"/>
    <w:rsid w:val="6939146B"/>
    <w:rsid w:val="6997DA67"/>
    <w:rsid w:val="69F079A2"/>
    <w:rsid w:val="6B529D74"/>
    <w:rsid w:val="6C15CAFD"/>
    <w:rsid w:val="6C199517"/>
    <w:rsid w:val="6C3AF382"/>
    <w:rsid w:val="6C70B52D"/>
    <w:rsid w:val="6C778B24"/>
    <w:rsid w:val="6D35A8BC"/>
    <w:rsid w:val="6D3DD392"/>
    <w:rsid w:val="6D4620D3"/>
    <w:rsid w:val="6D4CBC1C"/>
    <w:rsid w:val="6D8119ED"/>
    <w:rsid w:val="6DBDE845"/>
    <w:rsid w:val="6E135B85"/>
    <w:rsid w:val="6E654D58"/>
    <w:rsid w:val="6EF9571A"/>
    <w:rsid w:val="70011DB9"/>
    <w:rsid w:val="71953B32"/>
    <w:rsid w:val="71D19D20"/>
    <w:rsid w:val="72186DE2"/>
    <w:rsid w:val="7381B5C3"/>
    <w:rsid w:val="739CFCBA"/>
    <w:rsid w:val="73BCA9F1"/>
    <w:rsid w:val="74289447"/>
    <w:rsid w:val="7540BAA1"/>
    <w:rsid w:val="75922DEA"/>
    <w:rsid w:val="76433334"/>
    <w:rsid w:val="764A93DA"/>
    <w:rsid w:val="76D49D7C"/>
    <w:rsid w:val="77505BED"/>
    <w:rsid w:val="78706DDD"/>
    <w:rsid w:val="792BEE2A"/>
    <w:rsid w:val="7A0AFF3D"/>
    <w:rsid w:val="7A142BC4"/>
    <w:rsid w:val="7A26CFE4"/>
    <w:rsid w:val="7B479A5E"/>
    <w:rsid w:val="7BAFFC25"/>
    <w:rsid w:val="7C344EEF"/>
    <w:rsid w:val="7CF64CB2"/>
    <w:rsid w:val="7D508CDC"/>
    <w:rsid w:val="7EE79CE7"/>
    <w:rsid w:val="7F15EEB9"/>
    <w:rsid w:val="7FD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C8CE"/>
  <w15:chartTrackingRefBased/>
  <w15:docId w15:val="{2C1BE7B3-2CE6-4A12-AE10-B44D4FC3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viso">
    <w:name w:val="Revision"/>
    <w:hidden/>
    <w:uiPriority w:val="99"/>
    <w:semiHidden/>
    <w:rsid w:val="004F1A75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5501EF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6F1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36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36A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6A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6A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6A58"/>
    <w:rPr>
      <w:b/>
      <w:bCs/>
      <w:sz w:val="20"/>
      <w:szCs w:val="20"/>
    </w:rPr>
  </w:style>
  <w:style w:type="character" w:customStyle="1" w:styleId="cf01">
    <w:name w:val="cf01"/>
    <w:basedOn w:val="Fontepargpadro"/>
    <w:rsid w:val="00416E38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6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A3A"/>
  </w:style>
  <w:style w:type="paragraph" w:styleId="Rodap">
    <w:name w:val="footer"/>
    <w:basedOn w:val="Normal"/>
    <w:link w:val="RodapChar"/>
    <w:uiPriority w:val="99"/>
    <w:unhideWhenUsed/>
    <w:rsid w:val="002D6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bta.org/pt/global-business-travel-industry-forecast-is-for-accelerated-rebound-spending-to-reach-1-8-trillion-by-2027/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ED616-AF87-4BF4-AE20-FB245F6FA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F354E-A083-40D1-8A2F-1A75680D0D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01320-0A24-47E3-B548-6616908F5FD9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4.xml><?xml version="1.0" encoding="utf-8"?>
<ds:datastoreItem xmlns:ds="http://schemas.openxmlformats.org/officeDocument/2006/customXml" ds:itemID="{E3E1E067-26A5-4CEE-AF32-6AB030161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Rufino</dc:creator>
  <cp:keywords/>
  <dc:description/>
  <cp:lastModifiedBy>Lidiana Dourado Guedes</cp:lastModifiedBy>
  <cp:revision>7</cp:revision>
  <dcterms:created xsi:type="dcterms:W3CDTF">2024-02-07T12:35:00Z</dcterms:created>
  <dcterms:modified xsi:type="dcterms:W3CDTF">2024-06-21T17:45:00Z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