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84E9" w14:textId="77777777" w:rsidR="00C55136" w:rsidRDefault="00C55136" w:rsidP="298B49EA">
      <w:pPr>
        <w:shd w:val="clear" w:color="auto" w:fill="FFFFFF" w:themeFill="background1"/>
        <w:spacing w:line="330" w:lineRule="atLeast"/>
        <w:jc w:val="center"/>
        <w:rPr>
          <w:rFonts w:cstheme="minorHAnsi"/>
          <w:b/>
          <w:bCs/>
          <w:color w:val="000000" w:themeColor="text1"/>
        </w:rPr>
      </w:pPr>
    </w:p>
    <w:p w14:paraId="2361B4C9" w14:textId="587F41F7" w:rsidR="6D3CCC25" w:rsidRPr="003451C9" w:rsidRDefault="6D3CCC25" w:rsidP="298B49EA">
      <w:pPr>
        <w:shd w:val="clear" w:color="auto" w:fill="FFFFFF" w:themeFill="background1"/>
        <w:spacing w:line="330" w:lineRule="atLeast"/>
        <w:jc w:val="center"/>
        <w:rPr>
          <w:rFonts w:cstheme="minorHAnsi"/>
          <w:b/>
          <w:bCs/>
          <w:color w:val="000000" w:themeColor="text1"/>
        </w:rPr>
      </w:pPr>
      <w:r w:rsidRPr="003451C9">
        <w:rPr>
          <w:rFonts w:cstheme="minorHAnsi"/>
          <w:b/>
          <w:bCs/>
          <w:color w:val="000000" w:themeColor="text1"/>
        </w:rPr>
        <w:t xml:space="preserve">Sucessão patrimonial: atualização das alíquotas pode </w:t>
      </w:r>
      <w:r w:rsidR="6B24E5BB" w:rsidRPr="003451C9">
        <w:rPr>
          <w:rFonts w:cstheme="minorHAnsi"/>
          <w:b/>
          <w:bCs/>
          <w:color w:val="000000" w:themeColor="text1"/>
        </w:rPr>
        <w:t>dificultar</w:t>
      </w:r>
      <w:r w:rsidRPr="003451C9">
        <w:rPr>
          <w:rFonts w:cstheme="minorHAnsi"/>
          <w:b/>
          <w:bCs/>
          <w:color w:val="000000" w:themeColor="text1"/>
        </w:rPr>
        <w:t xml:space="preserve"> </w:t>
      </w:r>
      <w:r w:rsidR="006831B4">
        <w:rPr>
          <w:rFonts w:cstheme="minorHAnsi"/>
          <w:b/>
          <w:bCs/>
          <w:color w:val="000000" w:themeColor="text1"/>
        </w:rPr>
        <w:t xml:space="preserve">o </w:t>
      </w:r>
      <w:r w:rsidRPr="003451C9">
        <w:rPr>
          <w:rFonts w:cstheme="minorHAnsi"/>
          <w:b/>
          <w:bCs/>
          <w:color w:val="000000" w:themeColor="text1"/>
        </w:rPr>
        <w:t>recebimento de herança</w:t>
      </w:r>
    </w:p>
    <w:p w14:paraId="6ACD5028" w14:textId="77777777" w:rsidR="006831B4" w:rsidRDefault="006831B4" w:rsidP="006831B4">
      <w:pPr>
        <w:spacing w:line="276" w:lineRule="auto"/>
        <w:jc w:val="center"/>
        <w:rPr>
          <w:rFonts w:cstheme="minorHAnsi"/>
          <w:i/>
          <w:iCs/>
          <w:color w:val="000000" w:themeColor="text1"/>
        </w:rPr>
      </w:pPr>
      <w:r w:rsidRPr="006831B4">
        <w:rPr>
          <w:rFonts w:cstheme="minorHAnsi"/>
          <w:i/>
          <w:iCs/>
          <w:color w:val="000000" w:themeColor="text1"/>
        </w:rPr>
        <w:t>De acordo com a proposta prevista na reforma tributária, o percentual a ser pago deve dobrar nos próximos anos. Especialista analisa como o seguro de vida pode ser importante na transmissão de bens.</w:t>
      </w:r>
    </w:p>
    <w:p w14:paraId="25F173D3" w14:textId="50B6FF3E" w:rsidR="003451C9" w:rsidRPr="003451C9" w:rsidRDefault="4A411363" w:rsidP="797C7E37">
      <w:pPr>
        <w:spacing w:line="276" w:lineRule="auto"/>
        <w:jc w:val="both"/>
        <w:rPr>
          <w:rFonts w:eastAsia="Arial" w:cstheme="minorHAnsi"/>
          <w:color w:val="000000" w:themeColor="text1"/>
        </w:rPr>
      </w:pPr>
      <w:r w:rsidRPr="003451C9">
        <w:rPr>
          <w:rFonts w:eastAsia="Arial" w:cstheme="minorHAnsi"/>
          <w:b/>
          <w:bCs/>
          <w:color w:val="000000" w:themeColor="text1"/>
        </w:rPr>
        <w:t xml:space="preserve">São Paulo, junho de 2024 – </w:t>
      </w:r>
      <w:r w:rsidR="006831B4" w:rsidRPr="006831B4">
        <w:rPr>
          <w:rFonts w:eastAsia="Arial" w:cstheme="minorHAnsi"/>
          <w:color w:val="000000" w:themeColor="text1"/>
        </w:rPr>
        <w:t>A tramitação do projeto de lei complementar à reforma tributária, que discute a taxação via Imposto de Transmissão Causa Mortis e Doação (ITCMD), pode gerar uma nova dificuldade para os herdeiros durante o processo de sucessão patrimonial.</w:t>
      </w:r>
      <w:r w:rsidR="4705D7A5" w:rsidRPr="003451C9">
        <w:rPr>
          <w:rFonts w:eastAsia="Arial" w:cstheme="minorHAnsi"/>
          <w:color w:val="000000" w:themeColor="text1"/>
        </w:rPr>
        <w:t xml:space="preserve"> </w:t>
      </w:r>
    </w:p>
    <w:p w14:paraId="245CA456" w14:textId="2F45D89B" w:rsidR="00360A45" w:rsidRDefault="00360A45" w:rsidP="797C7E37">
      <w:pPr>
        <w:spacing w:line="276" w:lineRule="auto"/>
        <w:jc w:val="both"/>
        <w:rPr>
          <w:rFonts w:eastAsia="Arial" w:cstheme="minorHAnsi"/>
          <w:color w:val="000000" w:themeColor="text1"/>
        </w:rPr>
      </w:pPr>
      <w:r w:rsidRPr="00360A45">
        <w:rPr>
          <w:rFonts w:eastAsia="Arial" w:cstheme="minorHAnsi"/>
          <w:color w:val="000000" w:themeColor="text1"/>
        </w:rPr>
        <w:t>Atualmente, as alíquotas do ITCMD podem chegar a 8%, de acordo com a legislação estadual, pois algumas unidades da federação adotam percentuais diferentes, dependendo do tipo de transmissão e do valor dos bens. Caso a nova proposta seja aprovada pelo Congresso Nacional, esse percentual pode dobrar, atingindo até 16%.</w:t>
      </w:r>
    </w:p>
    <w:p w14:paraId="400C10FA" w14:textId="77777777" w:rsidR="00360A45" w:rsidRDefault="00360A45" w:rsidP="797C7E37">
      <w:pPr>
        <w:spacing w:after="100" w:line="276" w:lineRule="auto"/>
        <w:jc w:val="both"/>
        <w:rPr>
          <w:rFonts w:eastAsia="Arial" w:cstheme="minorHAnsi"/>
          <w:color w:val="000000" w:themeColor="text1"/>
        </w:rPr>
      </w:pPr>
      <w:r w:rsidRPr="00360A45">
        <w:rPr>
          <w:rFonts w:eastAsia="Arial" w:cstheme="minorHAnsi"/>
          <w:color w:val="000000" w:themeColor="text1"/>
        </w:rPr>
        <w:t>“Nos moldes atuais, para acessar a herança patrimonial, o herdeiro precisa lidar com as despesas de inventário, que incluem impostos estaduais, honorários advocatícios e despesas de cartório, que, somados, podem chegar a 15% do valor total do patrimônio. Com a atualização tributária, o desembolso total pode atingir 25%”, explica José Luiz Florippes, Diretor de Vendas de Seguros da Omint.</w:t>
      </w:r>
    </w:p>
    <w:p w14:paraId="5D4A3096" w14:textId="371A63F0" w:rsidR="007419FA" w:rsidRPr="007419FA" w:rsidRDefault="007419FA" w:rsidP="4EC0ADFC">
      <w:pPr>
        <w:spacing w:after="100" w:line="276" w:lineRule="auto"/>
        <w:jc w:val="both"/>
        <w:rPr>
          <w:rFonts w:eastAsia="Arial"/>
          <w:color w:val="000000" w:themeColor="text1"/>
        </w:rPr>
      </w:pPr>
      <w:r w:rsidRPr="4EC0ADFC">
        <w:rPr>
          <w:rFonts w:eastAsia="Arial"/>
        </w:rPr>
        <w:t>Caso não haja um planejamento sucessório adequado, os herdeiros podem ser forçados a vender seus bens</w:t>
      </w:r>
      <w:r w:rsidR="77AE9F9C" w:rsidRPr="4EC0ADFC">
        <w:rPr>
          <w:rFonts w:ascii="Calibri" w:eastAsia="Calibri" w:hAnsi="Calibri" w:cs="Calibri"/>
        </w:rPr>
        <w:t xml:space="preserve"> ou resgatar seus investimentos para arcar com os custos</w:t>
      </w:r>
      <w:r w:rsidRPr="4EC0ADFC">
        <w:rPr>
          <w:rFonts w:eastAsia="Arial"/>
        </w:rPr>
        <w:t xml:space="preserve"> para arcar com os custos.</w:t>
      </w:r>
      <w:r w:rsidR="0053597D" w:rsidRPr="4EC0ADFC">
        <w:rPr>
          <w:rFonts w:eastAsia="Arial"/>
        </w:rPr>
        <w:t xml:space="preserve"> </w:t>
      </w:r>
      <w:r w:rsidRPr="4EC0ADFC">
        <w:rPr>
          <w:rFonts w:eastAsia="Arial"/>
        </w:rPr>
        <w:t>D</w:t>
      </w:r>
      <w:r w:rsidRPr="4EC0ADFC">
        <w:rPr>
          <w:rFonts w:eastAsia="Arial"/>
          <w:color w:val="000000" w:themeColor="text1"/>
        </w:rPr>
        <w:t>e acordo com o especialista, diante do atual cenário de incerteza tributária, o seguro de vida se apresenta como uma ferramenta que, além de oferecer proteção no momento da perda, é capaz de garantir a execução adequada da sucessão patrimonial e proporcionar conforto financeiro aos familiares.</w:t>
      </w:r>
    </w:p>
    <w:p w14:paraId="65FE0B54" w14:textId="3C675890" w:rsidR="4A411363" w:rsidRPr="003451C9" w:rsidRDefault="007419FA" w:rsidP="007419FA">
      <w:pPr>
        <w:spacing w:after="100" w:line="276" w:lineRule="auto"/>
        <w:jc w:val="both"/>
        <w:rPr>
          <w:rFonts w:eastAsia="Arial" w:cstheme="minorHAnsi"/>
          <w:color w:val="000000" w:themeColor="text1"/>
        </w:rPr>
      </w:pPr>
      <w:r w:rsidRPr="007419FA">
        <w:rPr>
          <w:rFonts w:eastAsia="Arial" w:cstheme="minorHAnsi"/>
          <w:color w:val="000000" w:themeColor="text1"/>
        </w:rPr>
        <w:t>"</w:t>
      </w:r>
      <w:r>
        <w:rPr>
          <w:rFonts w:eastAsia="Arial" w:cstheme="minorHAnsi"/>
          <w:color w:val="000000" w:themeColor="text1"/>
        </w:rPr>
        <w:t>C</w:t>
      </w:r>
      <w:r w:rsidRPr="007419FA">
        <w:rPr>
          <w:rFonts w:eastAsia="Arial" w:cstheme="minorHAnsi"/>
          <w:color w:val="000000" w:themeColor="text1"/>
        </w:rPr>
        <w:t xml:space="preserve">ontar com </w:t>
      </w:r>
      <w:r>
        <w:rPr>
          <w:rFonts w:eastAsia="Arial" w:cstheme="minorHAnsi"/>
          <w:color w:val="000000" w:themeColor="text1"/>
        </w:rPr>
        <w:t xml:space="preserve">o </w:t>
      </w:r>
      <w:r w:rsidRPr="007419FA">
        <w:rPr>
          <w:rFonts w:eastAsia="Arial" w:cstheme="minorHAnsi"/>
          <w:color w:val="000000" w:themeColor="text1"/>
        </w:rPr>
        <w:t xml:space="preserve">seguro de vida é uma decisão estratégica. Ele permite tratar uma despesa existente </w:t>
      </w:r>
      <w:r>
        <w:rPr>
          <w:rFonts w:eastAsia="Arial" w:cstheme="minorHAnsi"/>
          <w:color w:val="000000" w:themeColor="text1"/>
        </w:rPr>
        <w:t>de forma eficiente</w:t>
      </w:r>
      <w:r w:rsidR="00565272">
        <w:rPr>
          <w:rFonts w:eastAsia="Arial" w:cstheme="minorHAnsi"/>
          <w:color w:val="000000" w:themeColor="text1"/>
        </w:rPr>
        <w:t xml:space="preserve">, além de </w:t>
      </w:r>
      <w:r w:rsidRPr="007419FA">
        <w:rPr>
          <w:rFonts w:eastAsia="Arial" w:cstheme="minorHAnsi"/>
          <w:color w:val="000000" w:themeColor="text1"/>
        </w:rPr>
        <w:t>atuar como a chave sucessória, oferecendo a liquidez necessária aos herdeiros. Vale ressaltar que o seguro de vida é um produto financeiro que não possui tributação e, uma vez acionado, o capital segurado é disponibilizado de maneira ágil, sem custos e com pouca burocracia", comenta Florippes.</w:t>
      </w:r>
      <w:r w:rsidR="4A411363" w:rsidRPr="003451C9">
        <w:rPr>
          <w:rFonts w:eastAsia="Arial" w:cstheme="minorHAnsi"/>
          <w:color w:val="000000" w:themeColor="text1"/>
        </w:rPr>
        <w:t xml:space="preserve"> </w:t>
      </w:r>
    </w:p>
    <w:p w14:paraId="11B1F56B" w14:textId="60D8602A" w:rsidR="3D6C75EC" w:rsidRPr="003451C9" w:rsidRDefault="3D6C75EC" w:rsidP="7F31E6D9">
      <w:pPr>
        <w:spacing w:after="100" w:line="293" w:lineRule="auto"/>
        <w:jc w:val="both"/>
        <w:rPr>
          <w:rFonts w:eastAsia="Arial" w:cstheme="minorHAnsi"/>
          <w:b/>
          <w:bCs/>
          <w:color w:val="000000" w:themeColor="text1"/>
        </w:rPr>
      </w:pPr>
      <w:r w:rsidRPr="003451C9">
        <w:rPr>
          <w:rFonts w:eastAsia="Arial" w:cstheme="minorHAnsi"/>
          <w:b/>
          <w:bCs/>
          <w:color w:val="000000" w:themeColor="text1"/>
        </w:rPr>
        <w:t>Entenda a proposta</w:t>
      </w:r>
    </w:p>
    <w:p w14:paraId="52A3EA88" w14:textId="7EF17A1D" w:rsidR="6D409CA2" w:rsidRPr="003451C9" w:rsidRDefault="6D409CA2" w:rsidP="797C7E37">
      <w:pPr>
        <w:spacing w:after="100" w:line="293" w:lineRule="auto"/>
        <w:jc w:val="both"/>
        <w:rPr>
          <w:rFonts w:eastAsia="Arial" w:cstheme="minorHAnsi"/>
          <w:color w:val="000000" w:themeColor="text1"/>
        </w:rPr>
      </w:pPr>
      <w:r w:rsidRPr="003451C9">
        <w:rPr>
          <w:rFonts w:eastAsia="Arial" w:cstheme="minorHAnsi"/>
          <w:color w:val="000000" w:themeColor="text1"/>
        </w:rPr>
        <w:t xml:space="preserve">A </w:t>
      </w:r>
      <w:hyperlink r:id="rId10" w:history="1">
        <w:r w:rsidRPr="0017294A">
          <w:rPr>
            <w:rStyle w:val="Hyperlink"/>
            <w:rFonts w:eastAsia="Arial" w:cstheme="minorHAnsi"/>
          </w:rPr>
          <w:t>reforma tributária pode elevar o imposto cobrado sobre heranças ou doações</w:t>
        </w:r>
      </w:hyperlink>
      <w:r w:rsidRPr="003451C9">
        <w:rPr>
          <w:rFonts w:eastAsia="Arial" w:cstheme="minorHAnsi"/>
          <w:color w:val="000000" w:themeColor="text1"/>
        </w:rPr>
        <w:t xml:space="preserve">, em dez estados do país. A proposta estabelece que o imposto passará a ser progressivo </w:t>
      </w:r>
      <w:r w:rsidR="52F9A59F" w:rsidRPr="003451C9">
        <w:rPr>
          <w:rFonts w:eastAsia="Arial" w:cstheme="minorHAnsi"/>
          <w:color w:val="000000" w:themeColor="text1"/>
        </w:rPr>
        <w:t>em Alagoas, Amapá, Amazonas, Espírito Santo, Mato Grosso do Sul, Minas Gerais, Paraná, Rio Grande do Norte, Roraima e São Paulo. A atualização</w:t>
      </w:r>
      <w:r w:rsidR="76D361AB" w:rsidRPr="003451C9">
        <w:rPr>
          <w:rFonts w:eastAsia="Arial" w:cstheme="minorHAnsi"/>
          <w:color w:val="000000" w:themeColor="text1"/>
        </w:rPr>
        <w:t xml:space="preserve"> propõe que as</w:t>
      </w:r>
      <w:r w:rsidRPr="003451C9">
        <w:rPr>
          <w:rFonts w:eastAsia="Arial" w:cstheme="minorHAnsi"/>
          <w:color w:val="000000" w:themeColor="text1"/>
        </w:rPr>
        <w:t xml:space="preserve"> alíquotas </w:t>
      </w:r>
      <w:r w:rsidR="0C392853" w:rsidRPr="003451C9">
        <w:rPr>
          <w:rFonts w:eastAsia="Arial" w:cstheme="minorHAnsi"/>
          <w:color w:val="000000" w:themeColor="text1"/>
        </w:rPr>
        <w:t>sejam</w:t>
      </w:r>
      <w:r w:rsidRPr="003451C9">
        <w:rPr>
          <w:rFonts w:eastAsia="Arial" w:cstheme="minorHAnsi"/>
          <w:color w:val="000000" w:themeColor="text1"/>
        </w:rPr>
        <w:t xml:space="preserve"> crescentes, </w:t>
      </w:r>
      <w:r w:rsidR="007620BD" w:rsidRPr="003451C9">
        <w:rPr>
          <w:rFonts w:eastAsia="Arial" w:cstheme="minorHAnsi"/>
          <w:color w:val="000000" w:themeColor="text1"/>
        </w:rPr>
        <w:t xml:space="preserve">com variação </w:t>
      </w:r>
      <w:r w:rsidR="69EE06B8" w:rsidRPr="003451C9">
        <w:rPr>
          <w:rFonts w:eastAsia="Arial" w:cstheme="minorHAnsi"/>
          <w:color w:val="000000" w:themeColor="text1"/>
        </w:rPr>
        <w:t>proporcional ao tamanho</w:t>
      </w:r>
      <w:r w:rsidRPr="003451C9">
        <w:rPr>
          <w:rFonts w:eastAsia="Arial" w:cstheme="minorHAnsi"/>
          <w:color w:val="000000" w:themeColor="text1"/>
        </w:rPr>
        <w:t xml:space="preserve"> do patrimônio transmitido.</w:t>
      </w:r>
    </w:p>
    <w:p w14:paraId="048A68B6" w14:textId="709B36D1" w:rsidR="00A50EFF" w:rsidRPr="003451C9" w:rsidRDefault="3D6C75EC" w:rsidP="7F07580A">
      <w:pPr>
        <w:shd w:val="clear" w:color="auto" w:fill="FFFFFF" w:themeFill="background1"/>
        <w:spacing w:line="311" w:lineRule="atLeast"/>
        <w:jc w:val="both"/>
        <w:rPr>
          <w:rFonts w:cstheme="minorHAnsi"/>
        </w:rPr>
      </w:pPr>
      <w:r w:rsidRPr="003451C9">
        <w:rPr>
          <w:rFonts w:cstheme="minorHAnsi"/>
          <w:color w:val="000000" w:themeColor="text1"/>
        </w:rPr>
        <w:t>Saiba mais</w:t>
      </w:r>
      <w:r w:rsidR="79FF9050" w:rsidRPr="003451C9">
        <w:rPr>
          <w:rFonts w:cstheme="minorHAnsi"/>
          <w:color w:val="000000" w:themeColor="text1"/>
        </w:rPr>
        <w:t xml:space="preserve"> sobre seguro de vida em</w:t>
      </w:r>
      <w:r w:rsidR="00A50EFF" w:rsidRPr="003451C9">
        <w:rPr>
          <w:rFonts w:cstheme="minorHAnsi"/>
          <w:color w:val="000000" w:themeColor="text1"/>
        </w:rPr>
        <w:t xml:space="preserve">: </w:t>
      </w:r>
      <w:hyperlink r:id="rId11" w:history="1">
        <w:r w:rsidR="00F04F42" w:rsidRPr="005020F4">
          <w:rPr>
            <w:rStyle w:val="Hyperlink"/>
            <w:rFonts w:cstheme="minorHAnsi"/>
          </w:rPr>
          <w:t>https://www.omint.com.br/seguro-vida/</w:t>
        </w:r>
      </w:hyperlink>
      <w:r w:rsidR="00F04F42">
        <w:rPr>
          <w:rFonts w:cstheme="minorHAnsi"/>
          <w:color w:val="000000" w:themeColor="text1"/>
        </w:rPr>
        <w:t xml:space="preserve"> </w:t>
      </w:r>
    </w:p>
    <w:p w14:paraId="4CDFCA6F" w14:textId="77777777" w:rsidR="00A50EFF" w:rsidRPr="003451C9" w:rsidRDefault="00A50EFF" w:rsidP="00A50EFF">
      <w:pPr>
        <w:spacing w:line="311" w:lineRule="atLeast"/>
        <w:jc w:val="both"/>
        <w:rPr>
          <w:rFonts w:cstheme="minorHAnsi"/>
        </w:rPr>
      </w:pPr>
      <w:r w:rsidRPr="003451C9">
        <w:rPr>
          <w:rFonts w:cstheme="minorHAnsi"/>
          <w:color w:val="000000"/>
        </w:rPr>
        <w:t> </w:t>
      </w:r>
    </w:p>
    <w:p w14:paraId="3645C6D9" w14:textId="3C3C16BD" w:rsidR="00A50EFF" w:rsidRPr="003451C9" w:rsidRDefault="00A50EFF" w:rsidP="00A50EFF">
      <w:pPr>
        <w:rPr>
          <w:rFonts w:cstheme="minorHAnsi"/>
        </w:rPr>
      </w:pPr>
    </w:p>
    <w:sectPr w:rsidR="00A50EFF" w:rsidRPr="003451C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37B5" w14:textId="77777777" w:rsidR="002C61ED" w:rsidRDefault="002C61ED" w:rsidP="00152358">
      <w:pPr>
        <w:spacing w:after="0" w:line="240" w:lineRule="auto"/>
      </w:pPr>
      <w:r>
        <w:separator/>
      </w:r>
    </w:p>
  </w:endnote>
  <w:endnote w:type="continuationSeparator" w:id="0">
    <w:p w14:paraId="1245C7F2" w14:textId="77777777" w:rsidR="002C61ED" w:rsidRDefault="002C61ED" w:rsidP="0015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24315E" w14:paraId="556A4EAA" w14:textId="77777777" w:rsidTr="7D24315E">
      <w:trPr>
        <w:trHeight w:val="300"/>
      </w:trPr>
      <w:tc>
        <w:tcPr>
          <w:tcW w:w="2830" w:type="dxa"/>
        </w:tcPr>
        <w:p w14:paraId="59CC46CA" w14:textId="60350ED9" w:rsidR="7D24315E" w:rsidRDefault="7D24315E" w:rsidP="7D24315E">
          <w:pPr>
            <w:pStyle w:val="Cabealho"/>
            <w:ind w:left="-115"/>
          </w:pPr>
        </w:p>
      </w:tc>
      <w:tc>
        <w:tcPr>
          <w:tcW w:w="2830" w:type="dxa"/>
        </w:tcPr>
        <w:p w14:paraId="09DD8FD5" w14:textId="4F43BB8A" w:rsidR="7D24315E" w:rsidRDefault="7D24315E" w:rsidP="7D24315E">
          <w:pPr>
            <w:pStyle w:val="Cabealho"/>
            <w:jc w:val="center"/>
          </w:pPr>
        </w:p>
      </w:tc>
      <w:tc>
        <w:tcPr>
          <w:tcW w:w="2830" w:type="dxa"/>
        </w:tcPr>
        <w:p w14:paraId="5DDBDAF3" w14:textId="77F7EA82" w:rsidR="7D24315E" w:rsidRDefault="7D24315E" w:rsidP="7D24315E">
          <w:pPr>
            <w:pStyle w:val="Cabealho"/>
            <w:ind w:right="-115"/>
            <w:jc w:val="right"/>
          </w:pPr>
        </w:p>
      </w:tc>
    </w:tr>
  </w:tbl>
  <w:p w14:paraId="609F52B8" w14:textId="1643537C" w:rsidR="7D24315E" w:rsidRDefault="7D24315E" w:rsidP="7D2431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963D" w14:textId="77777777" w:rsidR="002C61ED" w:rsidRDefault="002C61ED" w:rsidP="00152358">
      <w:pPr>
        <w:spacing w:after="0" w:line="240" w:lineRule="auto"/>
      </w:pPr>
      <w:r>
        <w:separator/>
      </w:r>
    </w:p>
  </w:footnote>
  <w:footnote w:type="continuationSeparator" w:id="0">
    <w:p w14:paraId="57DF50A0" w14:textId="77777777" w:rsidR="002C61ED" w:rsidRDefault="002C61ED" w:rsidP="0015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13ED" w14:textId="7FD556CD" w:rsidR="00152358" w:rsidRPr="00C55136" w:rsidRDefault="00C55136" w:rsidP="00C55136">
    <w:pPr>
      <w:pStyle w:val="Cabealho"/>
      <w:jc w:val="center"/>
    </w:pPr>
    <w:r>
      <w:rPr>
        <w:noProof/>
      </w:rPr>
      <w:drawing>
        <wp:inline distT="0" distB="0" distL="0" distR="0" wp14:anchorId="366FE0A6" wp14:editId="7D0A029D">
          <wp:extent cx="1372870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870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AEC"/>
    <w:multiLevelType w:val="hybridMultilevel"/>
    <w:tmpl w:val="FDD09C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8732"/>
    <w:multiLevelType w:val="hybridMultilevel"/>
    <w:tmpl w:val="92427C0E"/>
    <w:lvl w:ilvl="0" w:tplc="A2AAD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E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81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C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D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B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E4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8297">
    <w:abstractNumId w:val="1"/>
  </w:num>
  <w:num w:numId="2" w16cid:durableId="7138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3"/>
    <w:rsid w:val="00026A60"/>
    <w:rsid w:val="00090C62"/>
    <w:rsid w:val="00135084"/>
    <w:rsid w:val="00152358"/>
    <w:rsid w:val="0017294A"/>
    <w:rsid w:val="00186471"/>
    <w:rsid w:val="00272DC6"/>
    <w:rsid w:val="002C61ED"/>
    <w:rsid w:val="00321AB1"/>
    <w:rsid w:val="00326929"/>
    <w:rsid w:val="003451C9"/>
    <w:rsid w:val="00360A45"/>
    <w:rsid w:val="003C76A9"/>
    <w:rsid w:val="003E1CC0"/>
    <w:rsid w:val="004A2F45"/>
    <w:rsid w:val="004B9369"/>
    <w:rsid w:val="0053597D"/>
    <w:rsid w:val="00565272"/>
    <w:rsid w:val="005B5BAE"/>
    <w:rsid w:val="005C01B4"/>
    <w:rsid w:val="005E14E5"/>
    <w:rsid w:val="006831B4"/>
    <w:rsid w:val="007399B8"/>
    <w:rsid w:val="007419FA"/>
    <w:rsid w:val="007620BD"/>
    <w:rsid w:val="007B1E46"/>
    <w:rsid w:val="007C10D1"/>
    <w:rsid w:val="00812EDB"/>
    <w:rsid w:val="0083799A"/>
    <w:rsid w:val="00884EDC"/>
    <w:rsid w:val="00891606"/>
    <w:rsid w:val="00916426"/>
    <w:rsid w:val="0093331F"/>
    <w:rsid w:val="00935603"/>
    <w:rsid w:val="009C3A32"/>
    <w:rsid w:val="009E03E4"/>
    <w:rsid w:val="00A50EFF"/>
    <w:rsid w:val="00A521F9"/>
    <w:rsid w:val="00AE1D04"/>
    <w:rsid w:val="00AE5BF2"/>
    <w:rsid w:val="00AE71D4"/>
    <w:rsid w:val="00B62916"/>
    <w:rsid w:val="00B64425"/>
    <w:rsid w:val="00BA4E69"/>
    <w:rsid w:val="00BB0669"/>
    <w:rsid w:val="00BF1545"/>
    <w:rsid w:val="00C162D8"/>
    <w:rsid w:val="00C3538D"/>
    <w:rsid w:val="00C55136"/>
    <w:rsid w:val="00CB4D35"/>
    <w:rsid w:val="00D13620"/>
    <w:rsid w:val="00E154EC"/>
    <w:rsid w:val="00E2106C"/>
    <w:rsid w:val="00E274E3"/>
    <w:rsid w:val="00EC4BC4"/>
    <w:rsid w:val="00EF67F8"/>
    <w:rsid w:val="00F04F42"/>
    <w:rsid w:val="00F36ACB"/>
    <w:rsid w:val="00FD6EF4"/>
    <w:rsid w:val="00FD74CE"/>
    <w:rsid w:val="00FE45CA"/>
    <w:rsid w:val="012E2BC1"/>
    <w:rsid w:val="01CF8DB9"/>
    <w:rsid w:val="01D598E5"/>
    <w:rsid w:val="01DC8245"/>
    <w:rsid w:val="02704C27"/>
    <w:rsid w:val="027F55FA"/>
    <w:rsid w:val="029B5479"/>
    <w:rsid w:val="02ACAD8B"/>
    <w:rsid w:val="032F8F93"/>
    <w:rsid w:val="0413D175"/>
    <w:rsid w:val="043724DA"/>
    <w:rsid w:val="04473FC0"/>
    <w:rsid w:val="04CE7B4E"/>
    <w:rsid w:val="04FC85C2"/>
    <w:rsid w:val="05B44FA5"/>
    <w:rsid w:val="0642F848"/>
    <w:rsid w:val="0661907A"/>
    <w:rsid w:val="06BDBB1B"/>
    <w:rsid w:val="073EC8CC"/>
    <w:rsid w:val="07D46CCC"/>
    <w:rsid w:val="07DEC8A9"/>
    <w:rsid w:val="082949B5"/>
    <w:rsid w:val="0836B171"/>
    <w:rsid w:val="083F352A"/>
    <w:rsid w:val="08D8C1FD"/>
    <w:rsid w:val="08FC5A41"/>
    <w:rsid w:val="0913383B"/>
    <w:rsid w:val="09415C33"/>
    <w:rsid w:val="097FF5DF"/>
    <w:rsid w:val="097FF933"/>
    <w:rsid w:val="09F55BDD"/>
    <w:rsid w:val="0A5EDEDC"/>
    <w:rsid w:val="0AB2F7E2"/>
    <w:rsid w:val="0B029DE3"/>
    <w:rsid w:val="0B2F7C1F"/>
    <w:rsid w:val="0B54DD87"/>
    <w:rsid w:val="0B629C17"/>
    <w:rsid w:val="0B812AEF"/>
    <w:rsid w:val="0B912C3E"/>
    <w:rsid w:val="0BC0F0D2"/>
    <w:rsid w:val="0C26D0E0"/>
    <w:rsid w:val="0C392853"/>
    <w:rsid w:val="0C96595C"/>
    <w:rsid w:val="0C9E6E44"/>
    <w:rsid w:val="0CEF87D7"/>
    <w:rsid w:val="0D5E5E15"/>
    <w:rsid w:val="0D63C544"/>
    <w:rsid w:val="0DC2A141"/>
    <w:rsid w:val="0DFC1315"/>
    <w:rsid w:val="0E36EF2C"/>
    <w:rsid w:val="0E3A7E3F"/>
    <w:rsid w:val="0E3B1253"/>
    <w:rsid w:val="0E536702"/>
    <w:rsid w:val="0EB8E097"/>
    <w:rsid w:val="0F5E8FDB"/>
    <w:rsid w:val="0F866905"/>
    <w:rsid w:val="0FF79428"/>
    <w:rsid w:val="10353E0E"/>
    <w:rsid w:val="1087CCC9"/>
    <w:rsid w:val="10F4C654"/>
    <w:rsid w:val="1165F02D"/>
    <w:rsid w:val="1193C1EC"/>
    <w:rsid w:val="1193D5F9"/>
    <w:rsid w:val="11AECF83"/>
    <w:rsid w:val="1202ACE6"/>
    <w:rsid w:val="1216E305"/>
    <w:rsid w:val="12269BD2"/>
    <w:rsid w:val="1234CD93"/>
    <w:rsid w:val="126F2841"/>
    <w:rsid w:val="12873F0A"/>
    <w:rsid w:val="12C5F74D"/>
    <w:rsid w:val="130DAFC8"/>
    <w:rsid w:val="13976F1C"/>
    <w:rsid w:val="140E44F9"/>
    <w:rsid w:val="145EA972"/>
    <w:rsid w:val="14836851"/>
    <w:rsid w:val="1493D97E"/>
    <w:rsid w:val="150424CE"/>
    <w:rsid w:val="157FA3DC"/>
    <w:rsid w:val="1635DF6F"/>
    <w:rsid w:val="1667471C"/>
    <w:rsid w:val="1697A38E"/>
    <w:rsid w:val="16FABB1E"/>
    <w:rsid w:val="173C3DFF"/>
    <w:rsid w:val="173E4E26"/>
    <w:rsid w:val="174248EC"/>
    <w:rsid w:val="181F3ECF"/>
    <w:rsid w:val="1891B975"/>
    <w:rsid w:val="18D4E732"/>
    <w:rsid w:val="19219D14"/>
    <w:rsid w:val="194FD605"/>
    <w:rsid w:val="198B1485"/>
    <w:rsid w:val="19DC5353"/>
    <w:rsid w:val="1A136D2D"/>
    <w:rsid w:val="1A608575"/>
    <w:rsid w:val="1B3AB83F"/>
    <w:rsid w:val="1C0D3C00"/>
    <w:rsid w:val="1C6CD993"/>
    <w:rsid w:val="1C7FB10F"/>
    <w:rsid w:val="1CB4920E"/>
    <w:rsid w:val="1D3B0CA0"/>
    <w:rsid w:val="1E08A9F4"/>
    <w:rsid w:val="1E20A49D"/>
    <w:rsid w:val="1EB8A3ED"/>
    <w:rsid w:val="1EC280B4"/>
    <w:rsid w:val="1ECF328D"/>
    <w:rsid w:val="1F4428B6"/>
    <w:rsid w:val="1FA33213"/>
    <w:rsid w:val="1FB8D12D"/>
    <w:rsid w:val="1FEB4210"/>
    <w:rsid w:val="20097CE4"/>
    <w:rsid w:val="200E2962"/>
    <w:rsid w:val="204F3002"/>
    <w:rsid w:val="2054744E"/>
    <w:rsid w:val="20758D85"/>
    <w:rsid w:val="20BD32FC"/>
    <w:rsid w:val="21404AB6"/>
    <w:rsid w:val="21483A95"/>
    <w:rsid w:val="21798AF9"/>
    <w:rsid w:val="21E312DD"/>
    <w:rsid w:val="21EB0063"/>
    <w:rsid w:val="21F044AF"/>
    <w:rsid w:val="221E7F12"/>
    <w:rsid w:val="22277C25"/>
    <w:rsid w:val="2234304E"/>
    <w:rsid w:val="226F2BCA"/>
    <w:rsid w:val="22849459"/>
    <w:rsid w:val="229D4B46"/>
    <w:rsid w:val="22EDEE9E"/>
    <w:rsid w:val="2366E898"/>
    <w:rsid w:val="23DE0941"/>
    <w:rsid w:val="243522EC"/>
    <w:rsid w:val="251EB94B"/>
    <w:rsid w:val="2526C10B"/>
    <w:rsid w:val="25635627"/>
    <w:rsid w:val="257CD721"/>
    <w:rsid w:val="25BC210E"/>
    <w:rsid w:val="25DCF11C"/>
    <w:rsid w:val="26C0194E"/>
    <w:rsid w:val="2715AA03"/>
    <w:rsid w:val="272F9B81"/>
    <w:rsid w:val="27472689"/>
    <w:rsid w:val="277DC471"/>
    <w:rsid w:val="2790033C"/>
    <w:rsid w:val="2878FCCE"/>
    <w:rsid w:val="28C40106"/>
    <w:rsid w:val="28E3AACB"/>
    <w:rsid w:val="29184293"/>
    <w:rsid w:val="29547FD5"/>
    <w:rsid w:val="296B4F59"/>
    <w:rsid w:val="298B49EA"/>
    <w:rsid w:val="29F37D62"/>
    <w:rsid w:val="29FD672E"/>
    <w:rsid w:val="2A08C5AF"/>
    <w:rsid w:val="2A87F0C4"/>
    <w:rsid w:val="2AE69584"/>
    <w:rsid w:val="2B090B32"/>
    <w:rsid w:val="2B1FB00E"/>
    <w:rsid w:val="2B283E31"/>
    <w:rsid w:val="2B7A9AFC"/>
    <w:rsid w:val="2C2A9944"/>
    <w:rsid w:val="2C2B769F"/>
    <w:rsid w:val="2C4F27B4"/>
    <w:rsid w:val="2CA6D4E8"/>
    <w:rsid w:val="2CC33243"/>
    <w:rsid w:val="2CC40E92"/>
    <w:rsid w:val="2CDFACFE"/>
    <w:rsid w:val="2D106542"/>
    <w:rsid w:val="2D2E39CA"/>
    <w:rsid w:val="2D43E6C3"/>
    <w:rsid w:val="2D44D7AD"/>
    <w:rsid w:val="2D6AD53B"/>
    <w:rsid w:val="2D78EA2F"/>
    <w:rsid w:val="2D9D153E"/>
    <w:rsid w:val="2DB7532A"/>
    <w:rsid w:val="2DD389A9"/>
    <w:rsid w:val="2DE5CCC1"/>
    <w:rsid w:val="2E1B67E6"/>
    <w:rsid w:val="2E3BCC4F"/>
    <w:rsid w:val="2ED0D851"/>
    <w:rsid w:val="2EF96854"/>
    <w:rsid w:val="2F0EA098"/>
    <w:rsid w:val="2F37C20C"/>
    <w:rsid w:val="306553CC"/>
    <w:rsid w:val="3084251C"/>
    <w:rsid w:val="317F2AEC"/>
    <w:rsid w:val="3196C01D"/>
    <w:rsid w:val="322081D7"/>
    <w:rsid w:val="3235ECCD"/>
    <w:rsid w:val="327326CD"/>
    <w:rsid w:val="327524D3"/>
    <w:rsid w:val="32B8BED9"/>
    <w:rsid w:val="32D17DD6"/>
    <w:rsid w:val="33098078"/>
    <w:rsid w:val="334BC7C2"/>
    <w:rsid w:val="33753627"/>
    <w:rsid w:val="3376FBA6"/>
    <w:rsid w:val="339DFD66"/>
    <w:rsid w:val="34234A56"/>
    <w:rsid w:val="34557A83"/>
    <w:rsid w:val="34A1EEC4"/>
    <w:rsid w:val="3514E1C0"/>
    <w:rsid w:val="353D72BE"/>
    <w:rsid w:val="363DC00C"/>
    <w:rsid w:val="364743A4"/>
    <w:rsid w:val="366776CE"/>
    <w:rsid w:val="36992D39"/>
    <w:rsid w:val="36A737C7"/>
    <w:rsid w:val="36B13CD0"/>
    <w:rsid w:val="371B418C"/>
    <w:rsid w:val="376E2946"/>
    <w:rsid w:val="378ADE4C"/>
    <w:rsid w:val="37D7A1D3"/>
    <w:rsid w:val="37F692E4"/>
    <w:rsid w:val="380878F2"/>
    <w:rsid w:val="3863BD66"/>
    <w:rsid w:val="3877BA97"/>
    <w:rsid w:val="388BAD83"/>
    <w:rsid w:val="38FF19EA"/>
    <w:rsid w:val="390918F8"/>
    <w:rsid w:val="39091C4C"/>
    <w:rsid w:val="3911E72D"/>
    <w:rsid w:val="3934F221"/>
    <w:rsid w:val="396B7D8A"/>
    <w:rsid w:val="398061A8"/>
    <w:rsid w:val="39D32B9E"/>
    <w:rsid w:val="3A0C3612"/>
    <w:rsid w:val="3A4F21B1"/>
    <w:rsid w:val="3A6311A8"/>
    <w:rsid w:val="3A730DCD"/>
    <w:rsid w:val="3AA4ECAD"/>
    <w:rsid w:val="3AADB78E"/>
    <w:rsid w:val="3AE34473"/>
    <w:rsid w:val="3B0126FA"/>
    <w:rsid w:val="3B0D2E2B"/>
    <w:rsid w:val="3B605600"/>
    <w:rsid w:val="3BA80673"/>
    <w:rsid w:val="3BD7EB5C"/>
    <w:rsid w:val="3C27915D"/>
    <w:rsid w:val="3C3D1394"/>
    <w:rsid w:val="3C40BD0E"/>
    <w:rsid w:val="3C4973E2"/>
    <w:rsid w:val="3C4987EF"/>
    <w:rsid w:val="3C9CF75B"/>
    <w:rsid w:val="3CAF7AB1"/>
    <w:rsid w:val="3CCB0AED"/>
    <w:rsid w:val="3CEC6647"/>
    <w:rsid w:val="3D6C75EC"/>
    <w:rsid w:val="3D8768B5"/>
    <w:rsid w:val="3DDC8D6F"/>
    <w:rsid w:val="3DE54443"/>
    <w:rsid w:val="3E6A44AA"/>
    <w:rsid w:val="3EF790C2"/>
    <w:rsid w:val="3F0D6B12"/>
    <w:rsid w:val="3F5F321F"/>
    <w:rsid w:val="3FDABF0E"/>
    <w:rsid w:val="4004EC85"/>
    <w:rsid w:val="40A1BEA6"/>
    <w:rsid w:val="411ECA3F"/>
    <w:rsid w:val="4170687E"/>
    <w:rsid w:val="420A9FAC"/>
    <w:rsid w:val="421BE5EB"/>
    <w:rsid w:val="422DED4B"/>
    <w:rsid w:val="429C0134"/>
    <w:rsid w:val="42B8C973"/>
    <w:rsid w:val="4302DBE5"/>
    <w:rsid w:val="4396CEDB"/>
    <w:rsid w:val="445D2A8D"/>
    <w:rsid w:val="44766E95"/>
    <w:rsid w:val="448DB2EE"/>
    <w:rsid w:val="44EF2B11"/>
    <w:rsid w:val="4514569D"/>
    <w:rsid w:val="45858E7B"/>
    <w:rsid w:val="458EC132"/>
    <w:rsid w:val="45C270C1"/>
    <w:rsid w:val="45CE73A3"/>
    <w:rsid w:val="45E89BD6"/>
    <w:rsid w:val="46489778"/>
    <w:rsid w:val="468E1DB0"/>
    <w:rsid w:val="46EF5974"/>
    <w:rsid w:val="4705D7A5"/>
    <w:rsid w:val="478E0BC3"/>
    <w:rsid w:val="47BB238D"/>
    <w:rsid w:val="482E5F77"/>
    <w:rsid w:val="484242B6"/>
    <w:rsid w:val="485E0A4B"/>
    <w:rsid w:val="493290E1"/>
    <w:rsid w:val="498081BB"/>
    <w:rsid w:val="499108FA"/>
    <w:rsid w:val="499F838D"/>
    <w:rsid w:val="49B22136"/>
    <w:rsid w:val="49C4DA0F"/>
    <w:rsid w:val="49F9DAAC"/>
    <w:rsid w:val="4A411363"/>
    <w:rsid w:val="4A73F3A0"/>
    <w:rsid w:val="4A77BE33"/>
    <w:rsid w:val="4AC54585"/>
    <w:rsid w:val="4B0EC5C8"/>
    <w:rsid w:val="4B2CD95B"/>
    <w:rsid w:val="4B7241BA"/>
    <w:rsid w:val="4B946D08"/>
    <w:rsid w:val="4BC4DAE2"/>
    <w:rsid w:val="4C47EFE2"/>
    <w:rsid w:val="4C59F00B"/>
    <w:rsid w:val="4C9D24F6"/>
    <w:rsid w:val="4CEB04F5"/>
    <w:rsid w:val="4D4763E0"/>
    <w:rsid w:val="4D6DC4FE"/>
    <w:rsid w:val="4DF23C9A"/>
    <w:rsid w:val="4DF26514"/>
    <w:rsid w:val="4E17E07C"/>
    <w:rsid w:val="4E349534"/>
    <w:rsid w:val="4E3BEA1A"/>
    <w:rsid w:val="4E67A541"/>
    <w:rsid w:val="4E739BFA"/>
    <w:rsid w:val="4E8EAECF"/>
    <w:rsid w:val="4EC0ADFC"/>
    <w:rsid w:val="4ECD4BCF"/>
    <w:rsid w:val="4F4BAB8C"/>
    <w:rsid w:val="4F878B07"/>
    <w:rsid w:val="4F8F88C8"/>
    <w:rsid w:val="4F974C7B"/>
    <w:rsid w:val="4FEFC33F"/>
    <w:rsid w:val="50497D16"/>
    <w:rsid w:val="50C42888"/>
    <w:rsid w:val="51140D72"/>
    <w:rsid w:val="516E5370"/>
    <w:rsid w:val="5183E8FF"/>
    <w:rsid w:val="51E54D77"/>
    <w:rsid w:val="523C544D"/>
    <w:rsid w:val="525ED94B"/>
    <w:rsid w:val="52B7FA87"/>
    <w:rsid w:val="52F9A59F"/>
    <w:rsid w:val="53334742"/>
    <w:rsid w:val="54221760"/>
    <w:rsid w:val="545ADEB5"/>
    <w:rsid w:val="54950267"/>
    <w:rsid w:val="54B31924"/>
    <w:rsid w:val="54FE9CD6"/>
    <w:rsid w:val="55026639"/>
    <w:rsid w:val="551EB437"/>
    <w:rsid w:val="556882F2"/>
    <w:rsid w:val="55DDF027"/>
    <w:rsid w:val="55F99064"/>
    <w:rsid w:val="561EE929"/>
    <w:rsid w:val="562A766B"/>
    <w:rsid w:val="56B8BE9A"/>
    <w:rsid w:val="56E2F9C2"/>
    <w:rsid w:val="56F3AF9F"/>
    <w:rsid w:val="57100976"/>
    <w:rsid w:val="571CD02C"/>
    <w:rsid w:val="576E8C3A"/>
    <w:rsid w:val="57B4D273"/>
    <w:rsid w:val="57D4E9D4"/>
    <w:rsid w:val="580B3F7C"/>
    <w:rsid w:val="580F1C95"/>
    <w:rsid w:val="581C68B8"/>
    <w:rsid w:val="58696291"/>
    <w:rsid w:val="59997221"/>
    <w:rsid w:val="59EEA9DD"/>
    <w:rsid w:val="5A280AE4"/>
    <w:rsid w:val="5A593757"/>
    <w:rsid w:val="5B0C3268"/>
    <w:rsid w:val="5B3307CC"/>
    <w:rsid w:val="5B4AEAAB"/>
    <w:rsid w:val="5BB45B5E"/>
    <w:rsid w:val="5BB66AE5"/>
    <w:rsid w:val="5BEF7087"/>
    <w:rsid w:val="5C4D31AB"/>
    <w:rsid w:val="5C4F1497"/>
    <w:rsid w:val="5CDA2988"/>
    <w:rsid w:val="5D49D2E8"/>
    <w:rsid w:val="5D523B46"/>
    <w:rsid w:val="5E43D32A"/>
    <w:rsid w:val="5E71D5E0"/>
    <w:rsid w:val="5E96901A"/>
    <w:rsid w:val="5EBEFE2C"/>
    <w:rsid w:val="5EE6BFF3"/>
    <w:rsid w:val="5EF87079"/>
    <w:rsid w:val="5F22E38F"/>
    <w:rsid w:val="60052CA8"/>
    <w:rsid w:val="6018F7B2"/>
    <w:rsid w:val="606E710E"/>
    <w:rsid w:val="609B71EE"/>
    <w:rsid w:val="60C123F5"/>
    <w:rsid w:val="61919C2C"/>
    <w:rsid w:val="61AA90BD"/>
    <w:rsid w:val="61BA2C2F"/>
    <w:rsid w:val="61DAD3AB"/>
    <w:rsid w:val="61FE47EC"/>
    <w:rsid w:val="62A4F20D"/>
    <w:rsid w:val="63A611D0"/>
    <w:rsid w:val="640DFD8E"/>
    <w:rsid w:val="6481FF3B"/>
    <w:rsid w:val="64C5EC58"/>
    <w:rsid w:val="651DFBCB"/>
    <w:rsid w:val="654172F2"/>
    <w:rsid w:val="6541E231"/>
    <w:rsid w:val="657D3527"/>
    <w:rsid w:val="65BCCCF1"/>
    <w:rsid w:val="65D78237"/>
    <w:rsid w:val="661F2FB1"/>
    <w:rsid w:val="6641200E"/>
    <w:rsid w:val="66F91D8C"/>
    <w:rsid w:val="673834D8"/>
    <w:rsid w:val="67D1E6F5"/>
    <w:rsid w:val="67D43168"/>
    <w:rsid w:val="6800DDB0"/>
    <w:rsid w:val="68BC9D4F"/>
    <w:rsid w:val="68D38AC0"/>
    <w:rsid w:val="6937C967"/>
    <w:rsid w:val="693B3C2B"/>
    <w:rsid w:val="6999EB22"/>
    <w:rsid w:val="69E76DD0"/>
    <w:rsid w:val="69EE06B8"/>
    <w:rsid w:val="6A75380D"/>
    <w:rsid w:val="6AAC976C"/>
    <w:rsid w:val="6B24E5BB"/>
    <w:rsid w:val="6B72D2EC"/>
    <w:rsid w:val="6C20091E"/>
    <w:rsid w:val="6C279310"/>
    <w:rsid w:val="6C44C7DA"/>
    <w:rsid w:val="6CB3D190"/>
    <w:rsid w:val="6D3CCC25"/>
    <w:rsid w:val="6D409CA2"/>
    <w:rsid w:val="6DB1E986"/>
    <w:rsid w:val="6DCAE7E8"/>
    <w:rsid w:val="6E5A50D6"/>
    <w:rsid w:val="6E9FF27B"/>
    <w:rsid w:val="6EE935E7"/>
    <w:rsid w:val="6EFF4DA0"/>
    <w:rsid w:val="6F65AB3A"/>
    <w:rsid w:val="6F7C689C"/>
    <w:rsid w:val="6F9A9D61"/>
    <w:rsid w:val="6FD42AA5"/>
    <w:rsid w:val="6FDC1B7F"/>
    <w:rsid w:val="710288AA"/>
    <w:rsid w:val="7121B5AD"/>
    <w:rsid w:val="713736E3"/>
    <w:rsid w:val="716FFE5A"/>
    <w:rsid w:val="7177EBE0"/>
    <w:rsid w:val="71879A3C"/>
    <w:rsid w:val="7199853C"/>
    <w:rsid w:val="71CA76E1"/>
    <w:rsid w:val="71CC2120"/>
    <w:rsid w:val="72D19C95"/>
    <w:rsid w:val="73629259"/>
    <w:rsid w:val="73C42320"/>
    <w:rsid w:val="73DF8E1A"/>
    <w:rsid w:val="741E2AED"/>
    <w:rsid w:val="744DE452"/>
    <w:rsid w:val="7558776B"/>
    <w:rsid w:val="755EC670"/>
    <w:rsid w:val="7572EBFB"/>
    <w:rsid w:val="7596B828"/>
    <w:rsid w:val="75997E0B"/>
    <w:rsid w:val="75BCD170"/>
    <w:rsid w:val="7600687A"/>
    <w:rsid w:val="76CB3A62"/>
    <w:rsid w:val="76D361AB"/>
    <w:rsid w:val="76E4D251"/>
    <w:rsid w:val="76F447CC"/>
    <w:rsid w:val="772E0613"/>
    <w:rsid w:val="774446A6"/>
    <w:rsid w:val="77A67867"/>
    <w:rsid w:val="77AE9F9C"/>
    <w:rsid w:val="77E80ABF"/>
    <w:rsid w:val="78054DD5"/>
    <w:rsid w:val="7808C6C0"/>
    <w:rsid w:val="78489AA5"/>
    <w:rsid w:val="78C6EEAA"/>
    <w:rsid w:val="797C7E37"/>
    <w:rsid w:val="79FF9050"/>
    <w:rsid w:val="7A1AE23C"/>
    <w:rsid w:val="7A4ECF9E"/>
    <w:rsid w:val="7A62BF0B"/>
    <w:rsid w:val="7A83C272"/>
    <w:rsid w:val="7B2D8EBE"/>
    <w:rsid w:val="7B36252F"/>
    <w:rsid w:val="7B412AB2"/>
    <w:rsid w:val="7BA2BC9C"/>
    <w:rsid w:val="7BFE8F6C"/>
    <w:rsid w:val="7C4DDD8F"/>
    <w:rsid w:val="7C74280E"/>
    <w:rsid w:val="7C79E98A"/>
    <w:rsid w:val="7CD8AE9D"/>
    <w:rsid w:val="7CDC12FF"/>
    <w:rsid w:val="7D24315E"/>
    <w:rsid w:val="7D3D7D62"/>
    <w:rsid w:val="7D6F5F05"/>
    <w:rsid w:val="7D7D309F"/>
    <w:rsid w:val="7DC7E355"/>
    <w:rsid w:val="7DF7604F"/>
    <w:rsid w:val="7E5887E9"/>
    <w:rsid w:val="7EEF43D3"/>
    <w:rsid w:val="7F07580A"/>
    <w:rsid w:val="7F31E6D9"/>
    <w:rsid w:val="7F36302E"/>
    <w:rsid w:val="7F406051"/>
    <w:rsid w:val="7F5988AE"/>
    <w:rsid w:val="7FD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EFE"/>
  <w15:chartTrackingRefBased/>
  <w15:docId w15:val="{77E537CF-FCE1-4D5C-B4C8-3232EFE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3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358"/>
  </w:style>
  <w:style w:type="paragraph" w:styleId="Rodap">
    <w:name w:val="footer"/>
    <w:basedOn w:val="Normal"/>
    <w:link w:val="Rodap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358"/>
  </w:style>
  <w:style w:type="paragraph" w:customStyle="1" w:styleId="paragraph">
    <w:name w:val="paragraph"/>
    <w:basedOn w:val="Normal"/>
    <w:rsid w:val="0081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812EDB"/>
  </w:style>
  <w:style w:type="character" w:customStyle="1" w:styleId="eop">
    <w:name w:val="eop"/>
    <w:basedOn w:val="Fontepargpadro"/>
    <w:rsid w:val="00812EDB"/>
  </w:style>
  <w:style w:type="character" w:styleId="Hyperlink">
    <w:name w:val="Hyperlink"/>
    <w:basedOn w:val="Fontepargpadro"/>
    <w:uiPriority w:val="99"/>
    <w:unhideWhenUsed/>
    <w:rsid w:val="00812E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int.com.br/seguro-vi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1.globo.com/economia/noticia/2024/04/07/reforma-tributaria-imposto-sobre-heranca-ou-doacao-pode-subir-em-10-estados-entenda.g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8A034-B2C8-4998-BE77-1CED03216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66CF-C52F-45F3-B268-0F190E9E5BCD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AE02D8DE-3CFD-47DD-B4CA-1CC623A9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Nascimento</dc:creator>
  <cp:keywords/>
  <dc:description/>
  <cp:lastModifiedBy>Lidiana Dourado Guedes</cp:lastModifiedBy>
  <cp:revision>10</cp:revision>
  <dcterms:created xsi:type="dcterms:W3CDTF">2024-06-19T12:59:00Z</dcterms:created>
  <dcterms:modified xsi:type="dcterms:W3CDTF">2024-06-25T18:42:00Z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