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B77348" w14:textId="6F1B568B" w:rsidR="1B47955A" w:rsidRDefault="1B47955A" w:rsidP="1B47955A">
      <w:pPr>
        <w:spacing w:line="276" w:lineRule="atLeast"/>
        <w:jc w:val="center"/>
        <w:rPr>
          <w:rFonts w:ascii="Calibri" w:hAnsi="Calibri" w:cs="Calibri"/>
          <w:b/>
          <w:bCs/>
          <w:color w:val="000000" w:themeColor="text1"/>
        </w:rPr>
      </w:pPr>
    </w:p>
    <w:p w14:paraId="71A870FC" w14:textId="4C9456FA" w:rsidR="00EE3DAE" w:rsidRPr="008D7A50" w:rsidRDefault="00EE3DAE" w:rsidP="6DAA700E">
      <w:pPr>
        <w:spacing w:line="276" w:lineRule="atLeast"/>
        <w:jc w:val="center"/>
        <w:rPr>
          <w:rFonts w:ascii="Calibri" w:eastAsia="Calibri" w:hAnsi="Calibri" w:cs="Calibri"/>
          <w:b/>
          <w:bCs/>
          <w:color w:val="000000"/>
        </w:rPr>
      </w:pPr>
      <w:r w:rsidRPr="00EE3DAE">
        <w:rPr>
          <w:rFonts w:ascii="Calibri" w:eastAsia="Calibri" w:hAnsi="Calibri" w:cs="Calibri"/>
          <w:b/>
          <w:bCs/>
          <w:color w:val="000000" w:themeColor="text1"/>
        </w:rPr>
        <w:t>A telemedicina é a forma de atendimento preferida por 25% dos viajantes brasileiros</w:t>
      </w:r>
    </w:p>
    <w:p w14:paraId="533C1C3C" w14:textId="3DBDBE2D" w:rsidR="00F9121D" w:rsidRPr="008D7A50" w:rsidRDefault="00F9121D" w:rsidP="6DAA700E">
      <w:pPr>
        <w:spacing w:line="276" w:lineRule="auto"/>
        <w:jc w:val="center"/>
        <w:rPr>
          <w:rFonts w:ascii="Calibri" w:eastAsia="Calibri" w:hAnsi="Calibri" w:cs="Calibri"/>
          <w:i/>
          <w:iCs/>
        </w:rPr>
      </w:pPr>
      <w:r>
        <w:rPr>
          <w:rFonts w:ascii="Calibri" w:eastAsia="Calibri" w:hAnsi="Calibri" w:cs="Calibri"/>
          <w:i/>
          <w:iCs/>
        </w:rPr>
        <w:t>Segurados</w:t>
      </w:r>
      <w:r w:rsidRPr="00F9121D">
        <w:rPr>
          <w:rFonts w:ascii="Calibri" w:eastAsia="Calibri" w:hAnsi="Calibri" w:cs="Calibri"/>
          <w:i/>
          <w:iCs/>
        </w:rPr>
        <w:t xml:space="preserve"> têm priorizado conveniência e agilidade ao contratar o seguro viagem</w:t>
      </w:r>
    </w:p>
    <w:p w14:paraId="2B9CAD84" w14:textId="5E71EBD5" w:rsidR="00A43DC0" w:rsidRPr="008D7A50" w:rsidRDefault="3E7D2120" w:rsidP="00BD28BF">
      <w:pPr>
        <w:spacing w:line="276" w:lineRule="auto"/>
        <w:jc w:val="both"/>
        <w:rPr>
          <w:rFonts w:ascii="Calibri" w:eastAsia="Calibri" w:hAnsi="Calibri" w:cs="Calibri"/>
          <w:color w:val="000000" w:themeColor="text1"/>
        </w:rPr>
      </w:pPr>
      <w:r w:rsidRPr="6DAA700E">
        <w:rPr>
          <w:rFonts w:ascii="Calibri" w:eastAsia="Calibri" w:hAnsi="Calibri" w:cs="Calibri"/>
          <w:b/>
          <w:bCs/>
          <w:color w:val="000000" w:themeColor="text1"/>
        </w:rPr>
        <w:t xml:space="preserve">São Paulo, </w:t>
      </w:r>
      <w:r w:rsidR="00EE3DAE">
        <w:rPr>
          <w:rFonts w:ascii="Calibri" w:eastAsia="Calibri" w:hAnsi="Calibri" w:cs="Calibri"/>
          <w:b/>
          <w:bCs/>
          <w:color w:val="000000" w:themeColor="text1"/>
        </w:rPr>
        <w:t>setembro</w:t>
      </w:r>
      <w:r w:rsidR="00EE3DAE" w:rsidRPr="6DAA700E">
        <w:rPr>
          <w:rFonts w:ascii="Calibri" w:eastAsia="Calibri" w:hAnsi="Calibri" w:cs="Calibri"/>
          <w:b/>
          <w:bCs/>
          <w:color w:val="000000" w:themeColor="text1"/>
        </w:rPr>
        <w:t xml:space="preserve"> </w:t>
      </w:r>
      <w:r w:rsidRPr="6DAA700E">
        <w:rPr>
          <w:rFonts w:ascii="Calibri" w:eastAsia="Calibri" w:hAnsi="Calibri" w:cs="Calibri"/>
          <w:b/>
          <w:bCs/>
          <w:color w:val="000000" w:themeColor="text1"/>
        </w:rPr>
        <w:t xml:space="preserve">de 2024 – </w:t>
      </w:r>
      <w:r w:rsidR="00A43DC0" w:rsidRPr="00A43DC0">
        <w:rPr>
          <w:rFonts w:ascii="Calibri" w:eastAsia="Calibri" w:hAnsi="Calibri" w:cs="Calibri"/>
          <w:color w:val="000000" w:themeColor="text1"/>
        </w:rPr>
        <w:t>No primeiro semestre de 2024, a telemedicina foi a modalidade de consulta preferida por 25% dos viajantes brasileiros que utilizaram o seguro viagem da Omint Seguros durante a estadia no exterior, de acordo com dados da companhia. Muitos segurados têm escolhido o atendimento online para sintomas mais leves, em vez da consulta domiciliar (</w:t>
      </w:r>
      <w:proofErr w:type="spellStart"/>
      <w:r w:rsidR="00A43DC0" w:rsidRPr="000D21EE">
        <w:rPr>
          <w:rFonts w:ascii="Calibri" w:eastAsia="Calibri" w:hAnsi="Calibri" w:cs="Calibri"/>
          <w:i/>
          <w:iCs/>
          <w:color w:val="000000" w:themeColor="text1"/>
        </w:rPr>
        <w:t>housecall</w:t>
      </w:r>
      <w:proofErr w:type="spellEnd"/>
      <w:r w:rsidR="00A43DC0" w:rsidRPr="00A43DC0">
        <w:rPr>
          <w:rFonts w:ascii="Calibri" w:eastAsia="Calibri" w:hAnsi="Calibri" w:cs="Calibri"/>
          <w:color w:val="000000" w:themeColor="text1"/>
        </w:rPr>
        <w:t>), por exemplo.</w:t>
      </w:r>
    </w:p>
    <w:p w14:paraId="681BDE7D" w14:textId="6BA23813" w:rsidR="00BD28BF" w:rsidRDefault="00BD28BF" w:rsidP="00BD28BF">
      <w:pPr>
        <w:spacing w:line="276" w:lineRule="auto"/>
        <w:jc w:val="both"/>
        <w:rPr>
          <w:rFonts w:ascii="Calibri" w:eastAsia="Calibri" w:hAnsi="Calibri" w:cs="Calibri"/>
          <w:color w:val="000000" w:themeColor="text1"/>
        </w:rPr>
      </w:pPr>
      <w:r>
        <w:rPr>
          <w:rFonts w:ascii="Calibri" w:eastAsia="Calibri" w:hAnsi="Calibri" w:cs="Calibri"/>
          <w:color w:val="000000"/>
        </w:rPr>
        <w:t>“</w:t>
      </w:r>
      <w:r w:rsidRPr="00BD28BF">
        <w:rPr>
          <w:rFonts w:ascii="Calibri" w:eastAsia="Calibri" w:hAnsi="Calibri" w:cs="Calibri"/>
          <w:color w:val="000000"/>
        </w:rPr>
        <w:t xml:space="preserve">Graças à sua conveniência, que inclui agendamento flexível e menor tempo de espera, a telemedicina tem sido especialmente valiosa para quem está em viagem e precisa de acesso facilitado aos cuidados médicos. É importante ressaltar que o atendimento online não exclui a possibilidade de consultas presenciais quando necessário,” explica Anna Angotti, </w:t>
      </w:r>
      <w:r w:rsidR="006B7117">
        <w:rPr>
          <w:rFonts w:ascii="Calibri" w:eastAsia="Calibri" w:hAnsi="Calibri" w:cs="Calibri"/>
          <w:color w:val="000000"/>
        </w:rPr>
        <w:t>G</w:t>
      </w:r>
      <w:r w:rsidRPr="00BD28BF">
        <w:rPr>
          <w:rFonts w:ascii="Calibri" w:eastAsia="Calibri" w:hAnsi="Calibri" w:cs="Calibri"/>
          <w:color w:val="000000"/>
        </w:rPr>
        <w:t xml:space="preserve">erente de </w:t>
      </w:r>
      <w:r w:rsidR="006B7117">
        <w:rPr>
          <w:rFonts w:ascii="Calibri" w:eastAsia="Calibri" w:hAnsi="Calibri" w:cs="Calibri"/>
          <w:color w:val="000000"/>
        </w:rPr>
        <w:t>S</w:t>
      </w:r>
      <w:r w:rsidRPr="00BD28BF">
        <w:rPr>
          <w:rFonts w:ascii="Calibri" w:eastAsia="Calibri" w:hAnsi="Calibri" w:cs="Calibri"/>
          <w:color w:val="000000"/>
        </w:rPr>
        <w:t xml:space="preserve">eguros de </w:t>
      </w:r>
      <w:r w:rsidR="006B7117">
        <w:rPr>
          <w:rFonts w:ascii="Calibri" w:eastAsia="Calibri" w:hAnsi="Calibri" w:cs="Calibri"/>
          <w:color w:val="000000"/>
        </w:rPr>
        <w:t>V</w:t>
      </w:r>
      <w:r w:rsidRPr="00BD28BF">
        <w:rPr>
          <w:rFonts w:ascii="Calibri" w:eastAsia="Calibri" w:hAnsi="Calibri" w:cs="Calibri"/>
          <w:color w:val="000000"/>
        </w:rPr>
        <w:t xml:space="preserve">ida </w:t>
      </w:r>
      <w:r w:rsidR="006B7117">
        <w:rPr>
          <w:rFonts w:ascii="Calibri" w:eastAsia="Calibri" w:hAnsi="Calibri" w:cs="Calibri"/>
          <w:color w:val="000000"/>
        </w:rPr>
        <w:t>I</w:t>
      </w:r>
      <w:r w:rsidRPr="00BD28BF">
        <w:rPr>
          <w:rFonts w:ascii="Calibri" w:eastAsia="Calibri" w:hAnsi="Calibri" w:cs="Calibri"/>
          <w:color w:val="000000"/>
        </w:rPr>
        <w:t xml:space="preserve">ndividual e </w:t>
      </w:r>
      <w:r w:rsidR="006B7117">
        <w:rPr>
          <w:rFonts w:ascii="Calibri" w:eastAsia="Calibri" w:hAnsi="Calibri" w:cs="Calibri"/>
          <w:color w:val="000000"/>
        </w:rPr>
        <w:t>de V</w:t>
      </w:r>
      <w:r w:rsidRPr="00BD28BF">
        <w:rPr>
          <w:rFonts w:ascii="Calibri" w:eastAsia="Calibri" w:hAnsi="Calibri" w:cs="Calibri"/>
          <w:color w:val="000000"/>
        </w:rPr>
        <w:t>iagem da Omint</w:t>
      </w:r>
      <w:r w:rsidRPr="6DAA700E">
        <w:rPr>
          <w:rFonts w:ascii="Calibri" w:eastAsia="Calibri" w:hAnsi="Calibri" w:cs="Calibri"/>
          <w:color w:val="000000" w:themeColor="text1"/>
        </w:rPr>
        <w:t>.</w:t>
      </w:r>
    </w:p>
    <w:p w14:paraId="36D3B077" w14:textId="7FA7067E" w:rsidR="00BC2DB2" w:rsidRDefault="00BC2DB2" w:rsidP="6DAA700E">
      <w:pPr>
        <w:spacing w:line="276" w:lineRule="auto"/>
        <w:jc w:val="both"/>
        <w:rPr>
          <w:rFonts w:ascii="Calibri" w:eastAsia="Calibri" w:hAnsi="Calibri" w:cs="Calibri"/>
        </w:rPr>
      </w:pPr>
      <w:r w:rsidRPr="00BC2DB2">
        <w:rPr>
          <w:rFonts w:ascii="Calibri" w:eastAsia="Calibri" w:hAnsi="Calibri" w:cs="Calibri"/>
        </w:rPr>
        <w:t xml:space="preserve">Nos primeiros seis meses de 2024, os principais problemas avaliados foram sintomas gripais, sinusite, febre, dores de ouvido, situações gastrointestinais, alergias e infecções urinárias. </w:t>
      </w:r>
      <w:r>
        <w:rPr>
          <w:rFonts w:ascii="Calibri" w:eastAsia="Calibri" w:hAnsi="Calibri" w:cs="Calibri"/>
        </w:rPr>
        <w:t>“</w:t>
      </w:r>
      <w:r w:rsidRPr="00BC2DB2">
        <w:rPr>
          <w:rFonts w:ascii="Calibri" w:eastAsia="Calibri" w:hAnsi="Calibri" w:cs="Calibri"/>
        </w:rPr>
        <w:t xml:space="preserve">Os avanços tecnológicos recentes permitiram que a telemedicina evoluísse, oferecendo diagnósticos precisos para casos menos complexos. </w:t>
      </w:r>
      <w:r w:rsidR="00A91310" w:rsidRPr="00A91310">
        <w:rPr>
          <w:rFonts w:ascii="Calibri" w:eastAsia="Calibri" w:hAnsi="Calibri" w:cs="Calibri"/>
        </w:rPr>
        <w:t xml:space="preserve">Antes de iniciar a consulta, </w:t>
      </w:r>
      <w:r w:rsidR="00A43DC0">
        <w:rPr>
          <w:rFonts w:ascii="Calibri" w:eastAsia="Calibri" w:hAnsi="Calibri" w:cs="Calibri"/>
        </w:rPr>
        <w:t xml:space="preserve">pode ser </w:t>
      </w:r>
      <w:r w:rsidR="00A91310" w:rsidRPr="00A91310">
        <w:rPr>
          <w:rFonts w:ascii="Calibri" w:eastAsia="Calibri" w:hAnsi="Calibri" w:cs="Calibri"/>
        </w:rPr>
        <w:t xml:space="preserve">realizado um </w:t>
      </w:r>
      <w:r w:rsidR="00A91310" w:rsidRPr="00A4051A">
        <w:rPr>
          <w:rFonts w:ascii="Calibri" w:eastAsia="Calibri" w:hAnsi="Calibri" w:cs="Calibri"/>
          <w:i/>
          <w:iCs/>
        </w:rPr>
        <w:t xml:space="preserve">face </w:t>
      </w:r>
      <w:proofErr w:type="spellStart"/>
      <w:r w:rsidR="00A91310" w:rsidRPr="00A4051A">
        <w:rPr>
          <w:rFonts w:ascii="Calibri" w:eastAsia="Calibri" w:hAnsi="Calibri" w:cs="Calibri"/>
          <w:i/>
          <w:iCs/>
        </w:rPr>
        <w:t>scan</w:t>
      </w:r>
      <w:proofErr w:type="spellEnd"/>
      <w:r w:rsidR="00A91310" w:rsidRPr="00A91310">
        <w:rPr>
          <w:rFonts w:ascii="Calibri" w:eastAsia="Calibri" w:hAnsi="Calibri" w:cs="Calibri"/>
        </w:rPr>
        <w:t xml:space="preserve"> para a leitura e aferição dos sinais vitais do paciente de forma digitalizada</w:t>
      </w:r>
      <w:r w:rsidRPr="00BC2DB2">
        <w:rPr>
          <w:rFonts w:ascii="Calibri" w:eastAsia="Calibri" w:hAnsi="Calibri" w:cs="Calibri"/>
        </w:rPr>
        <w:t>,</w:t>
      </w:r>
      <w:r>
        <w:rPr>
          <w:rFonts w:ascii="Calibri" w:eastAsia="Calibri" w:hAnsi="Calibri" w:cs="Calibri"/>
        </w:rPr>
        <w:t>”</w:t>
      </w:r>
      <w:r w:rsidRPr="00BC2DB2">
        <w:rPr>
          <w:rFonts w:ascii="Calibri" w:eastAsia="Calibri" w:hAnsi="Calibri" w:cs="Calibri"/>
        </w:rPr>
        <w:t xml:space="preserve"> afirma.</w:t>
      </w:r>
    </w:p>
    <w:p w14:paraId="22E5636F" w14:textId="4010850B" w:rsidR="00A91310" w:rsidRDefault="00A91310" w:rsidP="00A91310">
      <w:pPr>
        <w:spacing w:line="276" w:lineRule="auto"/>
        <w:jc w:val="both"/>
        <w:rPr>
          <w:rFonts w:ascii="Calibri" w:eastAsia="Calibri" w:hAnsi="Calibri" w:cs="Calibri"/>
          <w:b/>
          <w:bCs/>
          <w:color w:val="000000" w:themeColor="text1"/>
        </w:rPr>
      </w:pPr>
      <w:r w:rsidRPr="00A91310">
        <w:rPr>
          <w:rFonts w:ascii="Calibri" w:eastAsia="Calibri" w:hAnsi="Calibri" w:cs="Calibri"/>
          <w:b/>
          <w:bCs/>
          <w:color w:val="000000" w:themeColor="text1"/>
        </w:rPr>
        <w:t>Atendimento</w:t>
      </w:r>
      <w:r w:rsidRPr="00A4051A">
        <w:rPr>
          <w:rFonts w:ascii="Calibri" w:eastAsia="Calibri" w:hAnsi="Calibri" w:cs="Calibri"/>
          <w:b/>
          <w:bCs/>
          <w:color w:val="000000" w:themeColor="text1"/>
        </w:rPr>
        <w:t xml:space="preserve"> presencial </w:t>
      </w:r>
    </w:p>
    <w:p w14:paraId="74526871" w14:textId="31A27F77" w:rsidR="00A4051A" w:rsidRPr="00A4051A" w:rsidRDefault="00C709C3" w:rsidP="00A4051A">
      <w:pPr>
        <w:spacing w:line="276" w:lineRule="auto"/>
        <w:jc w:val="both"/>
        <w:rPr>
          <w:rFonts w:ascii="Calibri" w:eastAsia="Calibri" w:hAnsi="Calibri" w:cs="Calibri"/>
          <w:color w:val="000000" w:themeColor="text1"/>
        </w:rPr>
      </w:pPr>
      <w:r w:rsidRPr="00C709C3">
        <w:rPr>
          <w:rFonts w:ascii="Calibri" w:eastAsia="Calibri" w:hAnsi="Calibri" w:cs="Calibri"/>
          <w:color w:val="000000" w:themeColor="text1"/>
        </w:rPr>
        <w:t>Em relação aos atendimentos presenciais, os hospitais representam 41%, as clínicas</w:t>
      </w:r>
      <w:r w:rsidR="00A43DC0">
        <w:rPr>
          <w:rFonts w:ascii="Calibri" w:eastAsia="Calibri" w:hAnsi="Calibri" w:cs="Calibri"/>
          <w:color w:val="000000" w:themeColor="text1"/>
        </w:rPr>
        <w:t xml:space="preserve"> e consultórios</w:t>
      </w:r>
      <w:r w:rsidRPr="00C709C3">
        <w:rPr>
          <w:rFonts w:ascii="Calibri" w:eastAsia="Calibri" w:hAnsi="Calibri" w:cs="Calibri"/>
          <w:color w:val="000000" w:themeColor="text1"/>
        </w:rPr>
        <w:t xml:space="preserve"> 18% e os atendimentos domiciliares (</w:t>
      </w:r>
      <w:proofErr w:type="spellStart"/>
      <w:r w:rsidRPr="000D21EE">
        <w:rPr>
          <w:rFonts w:ascii="Calibri" w:eastAsia="Calibri" w:hAnsi="Calibri" w:cs="Calibri"/>
          <w:i/>
          <w:iCs/>
          <w:color w:val="000000" w:themeColor="text1"/>
        </w:rPr>
        <w:t>housecall</w:t>
      </w:r>
      <w:proofErr w:type="spellEnd"/>
      <w:r w:rsidRPr="00C709C3">
        <w:rPr>
          <w:rFonts w:ascii="Calibri" w:eastAsia="Calibri" w:hAnsi="Calibri" w:cs="Calibri"/>
          <w:color w:val="000000" w:themeColor="text1"/>
        </w:rPr>
        <w:t xml:space="preserve">) 15%. </w:t>
      </w:r>
      <w:r w:rsidR="00A4051A" w:rsidRPr="00A4051A">
        <w:rPr>
          <w:rFonts w:ascii="Calibri" w:eastAsia="Calibri" w:hAnsi="Calibri" w:cs="Calibri"/>
          <w:color w:val="000000" w:themeColor="text1"/>
        </w:rPr>
        <w:t>“Ainda temos um número expressivo de pessoas que preferem um atendimento presencial, mas estamos cada vez mais convencidos de que as pessoas estão mais conscientes da importância de ter um seguro viagem que ofereça todas as possibilidades e, principalmente, priorizam a facilidade e a conveniência no momento da compra,” comenta Anna.</w:t>
      </w:r>
    </w:p>
    <w:p w14:paraId="500785E2" w14:textId="77777777" w:rsidR="008D7A50" w:rsidRDefault="3E7D2120" w:rsidP="6DAA700E">
      <w:pPr>
        <w:spacing w:after="0" w:line="276" w:lineRule="auto"/>
        <w:jc w:val="both"/>
        <w:rPr>
          <w:rFonts w:ascii="Calibri" w:eastAsia="Calibri" w:hAnsi="Calibri" w:cs="Calibri"/>
          <w:b/>
          <w:bCs/>
          <w:color w:val="000000" w:themeColor="text1"/>
        </w:rPr>
      </w:pPr>
      <w:r w:rsidRPr="75AF68B6">
        <w:rPr>
          <w:rFonts w:ascii="Calibri" w:eastAsia="Calibri" w:hAnsi="Calibri" w:cs="Calibri"/>
          <w:b/>
          <w:bCs/>
          <w:color w:val="000000" w:themeColor="text1"/>
        </w:rPr>
        <w:t xml:space="preserve">Por que contratar um </w:t>
      </w:r>
      <w:bookmarkStart w:id="0" w:name="_Int_G4hQ4Zn3"/>
      <w:r w:rsidRPr="75AF68B6">
        <w:rPr>
          <w:rFonts w:ascii="Calibri" w:eastAsia="Calibri" w:hAnsi="Calibri" w:cs="Calibri"/>
          <w:b/>
          <w:bCs/>
          <w:color w:val="000000" w:themeColor="text1"/>
        </w:rPr>
        <w:t>seguro viagem</w:t>
      </w:r>
      <w:bookmarkEnd w:id="0"/>
      <w:r w:rsidRPr="75AF68B6">
        <w:rPr>
          <w:rFonts w:ascii="Calibri" w:eastAsia="Calibri" w:hAnsi="Calibri" w:cs="Calibri"/>
          <w:b/>
          <w:bCs/>
          <w:color w:val="000000" w:themeColor="text1"/>
        </w:rPr>
        <w:t>?</w:t>
      </w:r>
    </w:p>
    <w:p w14:paraId="54E61C2D" w14:textId="387F4F32" w:rsidR="00132D6B" w:rsidRDefault="00132D6B" w:rsidP="00132D6B">
      <w:pPr>
        <w:spacing w:before="100" w:after="100" w:line="276" w:lineRule="auto"/>
        <w:jc w:val="both"/>
        <w:rPr>
          <w:rFonts w:ascii="Calibri" w:eastAsia="Calibri" w:hAnsi="Calibri" w:cs="Calibri"/>
          <w:color w:val="000000" w:themeColor="text1"/>
        </w:rPr>
      </w:pPr>
      <w:r w:rsidRPr="00132D6B">
        <w:rPr>
          <w:rFonts w:ascii="Calibri" w:eastAsia="Calibri" w:hAnsi="Calibri" w:cs="Calibri"/>
          <w:color w:val="000000" w:themeColor="text1"/>
        </w:rPr>
        <w:t xml:space="preserve">Embora alguns países, como os Estados Unidos, não exijam o seguro viagem como documentação obrigatória, é essencial que os viajantes considerem a contratação de uma apólice. </w:t>
      </w:r>
      <w:r>
        <w:rPr>
          <w:rFonts w:ascii="Calibri" w:eastAsia="Calibri" w:hAnsi="Calibri" w:cs="Calibri"/>
          <w:color w:val="000000" w:themeColor="text1"/>
        </w:rPr>
        <w:t>O</w:t>
      </w:r>
      <w:r w:rsidRPr="00132D6B">
        <w:rPr>
          <w:rFonts w:ascii="Calibri" w:eastAsia="Calibri" w:hAnsi="Calibri" w:cs="Calibri"/>
          <w:color w:val="000000" w:themeColor="text1"/>
        </w:rPr>
        <w:t xml:space="preserve"> seguro é fundamental para proteger o viajante, tanto no aspecto da saúde, oferecendo atendimento médico em casos de urgência e emergência, quanto no aspecto financeiro, cobrindo os custos médicos e hospitalares que podem ser bastante onerosos e impactar negativamente o planejamento financeiro.</w:t>
      </w:r>
    </w:p>
    <w:p w14:paraId="6E1080BE" w14:textId="06DE1C7B" w:rsidR="00A43DC0" w:rsidRDefault="00A43DC0" w:rsidP="008E6ED6">
      <w:pPr>
        <w:spacing w:after="0" w:line="276" w:lineRule="auto"/>
        <w:jc w:val="both"/>
        <w:rPr>
          <w:rFonts w:ascii="Calibri" w:eastAsia="Calibri" w:hAnsi="Calibri" w:cs="Calibri"/>
          <w:color w:val="000000" w:themeColor="text1"/>
        </w:rPr>
      </w:pPr>
      <w:r w:rsidRPr="00A43DC0">
        <w:rPr>
          <w:rFonts w:ascii="Calibri" w:eastAsia="Calibri" w:hAnsi="Calibri" w:cs="Calibri"/>
          <w:color w:val="000000"/>
        </w:rPr>
        <w:t xml:space="preserve">Além disso, o Omint Seguro Viagem oferece aos seus segurados uma central de atendimento própria, disponível 24 horas por dia, 7 dias por semana, acessível por meio do aplicativo, WhatsApp, telefone ou e-mail. A equipe especializada, com amplo conhecimento das melhores práticas médicas, está sempre à disposição para atender os viajantes, independentemente de sua localização. O time coordena todo o processo de atendimento com prestadores </w:t>
      </w:r>
      <w:r w:rsidRPr="006113B8">
        <w:rPr>
          <w:rFonts w:ascii="Calibri" w:eastAsia="Calibri" w:hAnsi="Calibri" w:cs="Calibri"/>
          <w:color w:val="000000"/>
          <w:shd w:val="clear" w:color="auto" w:fill="FFFFFF" w:themeFill="background1"/>
        </w:rPr>
        <w:t xml:space="preserve">credenciados </w:t>
      </w:r>
      <w:r w:rsidR="006113B8" w:rsidRPr="006113B8">
        <w:rPr>
          <w:rFonts w:ascii="Calibri" w:eastAsia="Calibri" w:hAnsi="Calibri" w:cs="Calibri"/>
          <w:color w:val="000000"/>
          <w:shd w:val="clear" w:color="auto" w:fill="FFFFFF" w:themeFill="background1"/>
        </w:rPr>
        <w:t xml:space="preserve">de excelência </w:t>
      </w:r>
      <w:r w:rsidRPr="006113B8">
        <w:rPr>
          <w:rFonts w:ascii="Calibri" w:eastAsia="Calibri" w:hAnsi="Calibri" w:cs="Calibri"/>
          <w:color w:val="000000"/>
          <w:shd w:val="clear" w:color="auto" w:fill="FFFFFF" w:themeFill="background1"/>
        </w:rPr>
        <w:t>e acompanha o segurado até a conclusão do atendimento.</w:t>
      </w:r>
    </w:p>
    <w:p w14:paraId="00A708C4" w14:textId="6AA72BF3" w:rsidR="00132D6B" w:rsidRPr="00132D6B" w:rsidRDefault="00132D6B" w:rsidP="008E6ED6">
      <w:pPr>
        <w:jc w:val="both"/>
        <w:rPr>
          <w:rFonts w:ascii="Calibri" w:eastAsia="Calibri" w:hAnsi="Calibri" w:cs="Calibri"/>
          <w:color w:val="000000" w:themeColor="text1"/>
        </w:rPr>
      </w:pPr>
      <w:r w:rsidRPr="00132D6B">
        <w:rPr>
          <w:rFonts w:ascii="Calibri" w:eastAsia="Calibri" w:hAnsi="Calibri" w:cs="Calibri"/>
          <w:color w:val="000000" w:themeColor="text1"/>
        </w:rPr>
        <w:lastRenderedPageBreak/>
        <w:t>"Mais</w:t>
      </w:r>
      <w:r w:rsidR="00A43DC0">
        <w:rPr>
          <w:rFonts w:ascii="Calibri" w:eastAsia="Calibri" w:hAnsi="Calibri" w:cs="Calibri"/>
          <w:color w:val="000000" w:themeColor="text1"/>
        </w:rPr>
        <w:t xml:space="preserve"> </w:t>
      </w:r>
      <w:r w:rsidRPr="00132D6B">
        <w:rPr>
          <w:rFonts w:ascii="Calibri" w:eastAsia="Calibri" w:hAnsi="Calibri" w:cs="Calibri"/>
          <w:color w:val="000000" w:themeColor="text1"/>
        </w:rPr>
        <w:t>do que simplesmente economizar, embora os custos médicos no exterior possam ser elevados, o aspecto mais relevante está relacionado ao nosso ativo mais precioso: a saúde. Diversos problemas podem ocorrer e, nesses casos, é crucial contar com médicos e hospitais capacitados para tratar a situação até que o viajante esteja completamente bem para seguir viagem ou, se necessário, possa retornar ao Brasil em segurança", destaca a executiva.</w:t>
      </w:r>
    </w:p>
    <w:p w14:paraId="559291B8" w14:textId="04AB0B63" w:rsidR="008D7A50" w:rsidRPr="008D7A50" w:rsidRDefault="00132D6B" w:rsidP="6DAA700E">
      <w:pPr>
        <w:spacing w:line="276" w:lineRule="atLeast"/>
        <w:jc w:val="both"/>
        <w:rPr>
          <w:rFonts w:ascii="Calibri" w:eastAsia="Calibri" w:hAnsi="Calibri" w:cs="Calibri"/>
          <w:b/>
          <w:bCs/>
          <w:color w:val="000000"/>
        </w:rPr>
      </w:pPr>
      <w:r w:rsidRPr="00132D6B">
        <w:rPr>
          <w:rFonts w:ascii="Calibri" w:eastAsia="Calibri" w:hAnsi="Calibri" w:cs="Calibri"/>
          <w:color w:val="000000" w:themeColor="text1"/>
        </w:rPr>
        <w:t>Para garantir essa proteção, é essencial considerar a contratação de coberturas e capitais segurados que sejam adequados ao destino e às particularidades de cada localidade.</w:t>
      </w:r>
      <w:r w:rsidRPr="00132D6B" w:rsidDel="00132D6B">
        <w:rPr>
          <w:rFonts w:ascii="Calibri" w:eastAsia="Calibri" w:hAnsi="Calibri" w:cs="Calibri"/>
          <w:color w:val="000000" w:themeColor="text1"/>
        </w:rPr>
        <w:t xml:space="preserve"> </w:t>
      </w:r>
      <w:r w:rsidR="008D7A50">
        <w:br/>
      </w:r>
      <w:r w:rsidR="3E7D2120" w:rsidRPr="008E6ED6">
        <w:rPr>
          <w:rFonts w:ascii="Calibri" w:eastAsia="Calibri" w:hAnsi="Calibri" w:cs="Calibri"/>
          <w:color w:val="000000" w:themeColor="text1"/>
        </w:rPr>
        <w:t>Saiba mais em:</w:t>
      </w:r>
      <w:r w:rsidR="3E7D2120" w:rsidRPr="6DAA700E">
        <w:rPr>
          <w:rFonts w:ascii="Calibri" w:eastAsia="Calibri" w:hAnsi="Calibri" w:cs="Calibri"/>
          <w:b/>
          <w:bCs/>
          <w:color w:val="000000" w:themeColor="text1"/>
        </w:rPr>
        <w:t> </w:t>
      </w:r>
      <w:hyperlink r:id="rId11">
        <w:r w:rsidR="3E7D2120" w:rsidRPr="6DAA700E">
          <w:rPr>
            <w:rStyle w:val="Hyperlink"/>
            <w:rFonts w:ascii="Calibri" w:eastAsia="Calibri" w:hAnsi="Calibri" w:cs="Calibri"/>
          </w:rPr>
          <w:t>https://www.omint.com.br/seguro-viagem/</w:t>
        </w:r>
      </w:hyperlink>
    </w:p>
    <w:p w14:paraId="1FA9512B" w14:textId="344A41B1" w:rsidR="00897DB3" w:rsidRPr="009A2DDD" w:rsidRDefault="008D7A50" w:rsidP="75AF68B6">
      <w:pPr>
        <w:spacing w:line="276" w:lineRule="atLeast"/>
        <w:jc w:val="both"/>
        <w:rPr>
          <w:rFonts w:ascii="Calibri" w:eastAsia="Calibri" w:hAnsi="Calibri" w:cs="Calibri"/>
          <w:b/>
          <w:bCs/>
          <w:color w:val="000000" w:themeColor="text1"/>
        </w:rPr>
      </w:pPr>
      <w:r w:rsidRPr="75AF68B6">
        <w:rPr>
          <w:rFonts w:ascii="Calibri" w:eastAsia="Calibri" w:hAnsi="Calibri" w:cs="Calibri"/>
          <w:b/>
          <w:bCs/>
          <w:color w:val="000000" w:themeColor="text1"/>
        </w:rPr>
        <w:t>‌</w:t>
      </w:r>
    </w:p>
    <w:sectPr w:rsidR="00897DB3" w:rsidRPr="009A2DDD">
      <w:headerReference w:type="default" r:id="rId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315555" w14:textId="77777777" w:rsidR="009A62CC" w:rsidRDefault="009A62CC" w:rsidP="009A2DDD">
      <w:pPr>
        <w:spacing w:after="0" w:line="240" w:lineRule="auto"/>
      </w:pPr>
      <w:r>
        <w:separator/>
      </w:r>
    </w:p>
  </w:endnote>
  <w:endnote w:type="continuationSeparator" w:id="0">
    <w:p w14:paraId="6B745F33" w14:textId="77777777" w:rsidR="009A62CC" w:rsidRDefault="009A62CC" w:rsidP="009A2D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2F237D" w14:textId="77777777" w:rsidR="009A62CC" w:rsidRDefault="009A62CC" w:rsidP="009A2DDD">
      <w:pPr>
        <w:spacing w:after="0" w:line="240" w:lineRule="auto"/>
      </w:pPr>
      <w:r>
        <w:separator/>
      </w:r>
    </w:p>
  </w:footnote>
  <w:footnote w:type="continuationSeparator" w:id="0">
    <w:p w14:paraId="2B88DFBC" w14:textId="77777777" w:rsidR="009A62CC" w:rsidRDefault="009A62CC" w:rsidP="009A2D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B12B75" w14:textId="1139B5D4" w:rsidR="009A2DDD" w:rsidRPr="009A2DDD" w:rsidRDefault="009A2DDD" w:rsidP="009A2DDD">
    <w:pPr>
      <w:pStyle w:val="Cabealho"/>
      <w:jc w:val="center"/>
    </w:pPr>
    <w:r>
      <w:rPr>
        <w:noProof/>
      </w:rPr>
      <w:drawing>
        <wp:inline distT="0" distB="0" distL="0" distR="0" wp14:anchorId="6E0152D1" wp14:editId="43D2FCBC">
          <wp:extent cx="1373209" cy="508000"/>
          <wp:effectExtent l="0" t="0" r="0" b="6350"/>
          <wp:docPr id="1073741825" name="officeArt object" descr="Logotipo&#10;&#10;Descrição gerada automaticamente"/>
          <wp:cNvGraphicFramePr/>
          <a:graphic xmlns:a="http://schemas.openxmlformats.org/drawingml/2006/main">
            <a:graphicData uri="http://schemas.openxmlformats.org/drawingml/2006/picture">
              <pic:pic xmlns:pic="http://schemas.openxmlformats.org/drawingml/2006/picture">
                <pic:nvPicPr>
                  <pic:cNvPr id="1073741825" name="LogotipoDescrição gerada automaticamente" descr="LogotipoDescrição gerada automaticamente"/>
                  <pic:cNvPicPr>
                    <a:picLocks noChangeAspect="1"/>
                  </pic:cNvPicPr>
                </pic:nvPicPr>
                <pic:blipFill>
                  <a:blip r:embed="rId1"/>
                  <a:stretch>
                    <a:fillRect/>
                  </a:stretch>
                </pic:blipFill>
                <pic:spPr>
                  <a:xfrm>
                    <a:off x="0" y="0"/>
                    <a:ext cx="1374686" cy="508547"/>
                  </a:xfrm>
                  <a:prstGeom prst="rect">
                    <a:avLst/>
                  </a:prstGeom>
                  <a:ln w="12700" cap="flat">
                    <a:noFill/>
                    <a:miter lim="400000"/>
                  </a:ln>
                  <a:effectLst/>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textHash int2:hashCode="Ihqbk5am0dZ9dT" int2:id="4tUWSSXh">
      <int2:state int2:value="Rejected" int2:type="AugLoop_Text_Critique"/>
    </int2:textHash>
    <int2:textHash int2:hashCode="J4Nx/CKgxe4yrQ" int2:id="Q0IIvP0h">
      <int2:state int2:value="Rejected" int2:type="AugLoop_Text_Critique"/>
    </int2:textHash>
    <int2:bookmark int2:bookmarkName="_Int_G4hQ4Zn3" int2:invalidationBookmarkName="" int2:hashCode="hFHAZWbhbTx8zZ" int2:id="JpH6FH3s">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1346C9"/>
    <w:multiLevelType w:val="multilevel"/>
    <w:tmpl w:val="C69CE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CD05088"/>
    <w:multiLevelType w:val="hybridMultilevel"/>
    <w:tmpl w:val="77F6821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61A82865"/>
    <w:multiLevelType w:val="multilevel"/>
    <w:tmpl w:val="B68A4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FBE0E36"/>
    <w:multiLevelType w:val="hybridMultilevel"/>
    <w:tmpl w:val="CF265C22"/>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num w:numId="1" w16cid:durableId="1052115104">
    <w:abstractNumId w:val="1"/>
  </w:num>
  <w:num w:numId="2" w16cid:durableId="1114250080">
    <w:abstractNumId w:val="3"/>
  </w:num>
  <w:num w:numId="3" w16cid:durableId="1683314869">
    <w:abstractNumId w:val="0"/>
  </w:num>
  <w:num w:numId="4" w16cid:durableId="19273761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B67"/>
    <w:rsid w:val="000B106A"/>
    <w:rsid w:val="000B788D"/>
    <w:rsid w:val="000D21EE"/>
    <w:rsid w:val="00104E2F"/>
    <w:rsid w:val="00132D6B"/>
    <w:rsid w:val="001642BE"/>
    <w:rsid w:val="001A445F"/>
    <w:rsid w:val="001A766A"/>
    <w:rsid w:val="00221E3A"/>
    <w:rsid w:val="002521B6"/>
    <w:rsid w:val="002A14A5"/>
    <w:rsid w:val="00307D81"/>
    <w:rsid w:val="00324A41"/>
    <w:rsid w:val="00432CC3"/>
    <w:rsid w:val="00436A90"/>
    <w:rsid w:val="00440081"/>
    <w:rsid w:val="00445FB2"/>
    <w:rsid w:val="004C785C"/>
    <w:rsid w:val="004D7FED"/>
    <w:rsid w:val="005F6CBC"/>
    <w:rsid w:val="00606556"/>
    <w:rsid w:val="006113B8"/>
    <w:rsid w:val="006146DF"/>
    <w:rsid w:val="00614B67"/>
    <w:rsid w:val="00614D2E"/>
    <w:rsid w:val="00690F6C"/>
    <w:rsid w:val="00693680"/>
    <w:rsid w:val="006B7117"/>
    <w:rsid w:val="006F3CFC"/>
    <w:rsid w:val="00730C19"/>
    <w:rsid w:val="00737D76"/>
    <w:rsid w:val="0075557B"/>
    <w:rsid w:val="0079068B"/>
    <w:rsid w:val="00803350"/>
    <w:rsid w:val="00880F96"/>
    <w:rsid w:val="0089658F"/>
    <w:rsid w:val="00897DB3"/>
    <w:rsid w:val="008D7A50"/>
    <w:rsid w:val="008E6ED6"/>
    <w:rsid w:val="009A2DDD"/>
    <w:rsid w:val="009A62CC"/>
    <w:rsid w:val="00A07C38"/>
    <w:rsid w:val="00A313F5"/>
    <w:rsid w:val="00A4051A"/>
    <w:rsid w:val="00A43DC0"/>
    <w:rsid w:val="00A704C7"/>
    <w:rsid w:val="00A7593B"/>
    <w:rsid w:val="00A91310"/>
    <w:rsid w:val="00AA2681"/>
    <w:rsid w:val="00AD46CC"/>
    <w:rsid w:val="00B328B5"/>
    <w:rsid w:val="00B64015"/>
    <w:rsid w:val="00B70C9E"/>
    <w:rsid w:val="00BC2DB2"/>
    <w:rsid w:val="00BC509F"/>
    <w:rsid w:val="00BD28BF"/>
    <w:rsid w:val="00C045EC"/>
    <w:rsid w:val="00C121B4"/>
    <w:rsid w:val="00C13473"/>
    <w:rsid w:val="00C33003"/>
    <w:rsid w:val="00C356C5"/>
    <w:rsid w:val="00C665BC"/>
    <w:rsid w:val="00C709C3"/>
    <w:rsid w:val="00C8F3B1"/>
    <w:rsid w:val="00CC6722"/>
    <w:rsid w:val="00CE3D99"/>
    <w:rsid w:val="00D24F82"/>
    <w:rsid w:val="00D3127F"/>
    <w:rsid w:val="00D41C5C"/>
    <w:rsid w:val="00D534B0"/>
    <w:rsid w:val="00D7525B"/>
    <w:rsid w:val="00DD7919"/>
    <w:rsid w:val="00E32971"/>
    <w:rsid w:val="00E75232"/>
    <w:rsid w:val="00EB4450"/>
    <w:rsid w:val="00EE23B0"/>
    <w:rsid w:val="00EE3DAE"/>
    <w:rsid w:val="00EE687D"/>
    <w:rsid w:val="00EF7DC6"/>
    <w:rsid w:val="00F26CBB"/>
    <w:rsid w:val="00F31CE5"/>
    <w:rsid w:val="00F9121D"/>
    <w:rsid w:val="014A2C62"/>
    <w:rsid w:val="024ED270"/>
    <w:rsid w:val="034BB95F"/>
    <w:rsid w:val="034FE0FA"/>
    <w:rsid w:val="03509321"/>
    <w:rsid w:val="03D902D9"/>
    <w:rsid w:val="058EB02D"/>
    <w:rsid w:val="0636E233"/>
    <w:rsid w:val="06F41FE5"/>
    <w:rsid w:val="071B8EE5"/>
    <w:rsid w:val="075EFCC6"/>
    <w:rsid w:val="0869604F"/>
    <w:rsid w:val="08B78D75"/>
    <w:rsid w:val="0AE84AF4"/>
    <w:rsid w:val="0B3F2C26"/>
    <w:rsid w:val="0D3BE010"/>
    <w:rsid w:val="0FA9C291"/>
    <w:rsid w:val="0FB0837E"/>
    <w:rsid w:val="0FED6FF2"/>
    <w:rsid w:val="0FF41789"/>
    <w:rsid w:val="10B3C91F"/>
    <w:rsid w:val="1148F86B"/>
    <w:rsid w:val="11F62E94"/>
    <w:rsid w:val="121C5079"/>
    <w:rsid w:val="1284F86E"/>
    <w:rsid w:val="12FDE10F"/>
    <w:rsid w:val="13C1D973"/>
    <w:rsid w:val="13E3D491"/>
    <w:rsid w:val="15E83415"/>
    <w:rsid w:val="17AE962F"/>
    <w:rsid w:val="189C7214"/>
    <w:rsid w:val="1B47955A"/>
    <w:rsid w:val="1BD8A1B2"/>
    <w:rsid w:val="1C075D2D"/>
    <w:rsid w:val="1D404560"/>
    <w:rsid w:val="1D73BCEB"/>
    <w:rsid w:val="1E701DC4"/>
    <w:rsid w:val="1F00963C"/>
    <w:rsid w:val="20C647EE"/>
    <w:rsid w:val="2113DFEF"/>
    <w:rsid w:val="22B968A7"/>
    <w:rsid w:val="22DD1100"/>
    <w:rsid w:val="2305C3CA"/>
    <w:rsid w:val="23168119"/>
    <w:rsid w:val="2341976E"/>
    <w:rsid w:val="2354C365"/>
    <w:rsid w:val="25983472"/>
    <w:rsid w:val="2993E9A5"/>
    <w:rsid w:val="2ABC8AED"/>
    <w:rsid w:val="2AE7551F"/>
    <w:rsid w:val="2B6777E9"/>
    <w:rsid w:val="2C277962"/>
    <w:rsid w:val="2D69946F"/>
    <w:rsid w:val="2D7C1934"/>
    <w:rsid w:val="2DD7FC01"/>
    <w:rsid w:val="2E5DAE72"/>
    <w:rsid w:val="2F1A2AA7"/>
    <w:rsid w:val="31A219F0"/>
    <w:rsid w:val="31B0A7C4"/>
    <w:rsid w:val="330743D8"/>
    <w:rsid w:val="3313B990"/>
    <w:rsid w:val="3475C0EC"/>
    <w:rsid w:val="35C73FB6"/>
    <w:rsid w:val="375A0D1B"/>
    <w:rsid w:val="383B8F17"/>
    <w:rsid w:val="388182D1"/>
    <w:rsid w:val="392EA84A"/>
    <w:rsid w:val="393CD694"/>
    <w:rsid w:val="3A39CBBB"/>
    <w:rsid w:val="3B5AAD4F"/>
    <w:rsid w:val="3BF9C23A"/>
    <w:rsid w:val="3D29B741"/>
    <w:rsid w:val="3DE00CA5"/>
    <w:rsid w:val="3E3D4CBB"/>
    <w:rsid w:val="3E7D2120"/>
    <w:rsid w:val="3EA3C8AE"/>
    <w:rsid w:val="4194B426"/>
    <w:rsid w:val="42AFC378"/>
    <w:rsid w:val="44E33B32"/>
    <w:rsid w:val="467BC618"/>
    <w:rsid w:val="4735B782"/>
    <w:rsid w:val="49BFE424"/>
    <w:rsid w:val="4A2441D0"/>
    <w:rsid w:val="4A4AA40A"/>
    <w:rsid w:val="4C0C790A"/>
    <w:rsid w:val="4C39A3EB"/>
    <w:rsid w:val="4D108B45"/>
    <w:rsid w:val="4DCD815C"/>
    <w:rsid w:val="4E00F660"/>
    <w:rsid w:val="4E2E7694"/>
    <w:rsid w:val="4E715294"/>
    <w:rsid w:val="4EBE1EB3"/>
    <w:rsid w:val="4EC738CA"/>
    <w:rsid w:val="4F1188B9"/>
    <w:rsid w:val="50010CD0"/>
    <w:rsid w:val="50737AB0"/>
    <w:rsid w:val="5076A4AF"/>
    <w:rsid w:val="50D284BB"/>
    <w:rsid w:val="526ABD6F"/>
    <w:rsid w:val="536B9F16"/>
    <w:rsid w:val="54341247"/>
    <w:rsid w:val="54EE9E4F"/>
    <w:rsid w:val="566ADD00"/>
    <w:rsid w:val="56717915"/>
    <w:rsid w:val="57022FAC"/>
    <w:rsid w:val="570A1F3F"/>
    <w:rsid w:val="588DE165"/>
    <w:rsid w:val="598621BC"/>
    <w:rsid w:val="5BA33598"/>
    <w:rsid w:val="5CC9188C"/>
    <w:rsid w:val="5E8D59B9"/>
    <w:rsid w:val="5F9A8605"/>
    <w:rsid w:val="6030DC49"/>
    <w:rsid w:val="604FC9CA"/>
    <w:rsid w:val="6152144E"/>
    <w:rsid w:val="66EF62AC"/>
    <w:rsid w:val="67E0353A"/>
    <w:rsid w:val="67F5AA9C"/>
    <w:rsid w:val="681FE6D2"/>
    <w:rsid w:val="68A5FBED"/>
    <w:rsid w:val="69125D50"/>
    <w:rsid w:val="6965050B"/>
    <w:rsid w:val="6A979FA3"/>
    <w:rsid w:val="6AA5ADA8"/>
    <w:rsid w:val="6AE0957C"/>
    <w:rsid w:val="6AF7EFB6"/>
    <w:rsid w:val="6D81E272"/>
    <w:rsid w:val="6DAA700E"/>
    <w:rsid w:val="6DCF62A7"/>
    <w:rsid w:val="6F0A2AE1"/>
    <w:rsid w:val="6F8DBD93"/>
    <w:rsid w:val="6FFBBC00"/>
    <w:rsid w:val="704D8C8D"/>
    <w:rsid w:val="71754DE2"/>
    <w:rsid w:val="71847C1D"/>
    <w:rsid w:val="73A3B712"/>
    <w:rsid w:val="74077071"/>
    <w:rsid w:val="759BC24B"/>
    <w:rsid w:val="75AF68B6"/>
    <w:rsid w:val="75FA048D"/>
    <w:rsid w:val="7692E2D6"/>
    <w:rsid w:val="76B1C5C4"/>
    <w:rsid w:val="78C2E273"/>
    <w:rsid w:val="793727A9"/>
    <w:rsid w:val="7A680817"/>
    <w:rsid w:val="7AA84C9B"/>
    <w:rsid w:val="7CDD6B31"/>
    <w:rsid w:val="7D5E5327"/>
    <w:rsid w:val="7DC8FE6E"/>
    <w:rsid w:val="7E8C5AE6"/>
    <w:rsid w:val="7EB7A052"/>
    <w:rsid w:val="7F03C6B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05F145"/>
  <w15:chartTrackingRefBased/>
  <w15:docId w15:val="{748ED113-E48E-4BD5-9CD4-6F7F023DA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614B6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semiHidden/>
    <w:unhideWhenUsed/>
    <w:qFormat/>
    <w:rsid w:val="00614B6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614B67"/>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614B67"/>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614B67"/>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614B67"/>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614B67"/>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614B67"/>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614B67"/>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614B67"/>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614B67"/>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614B67"/>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614B67"/>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614B67"/>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614B67"/>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614B67"/>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614B67"/>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614B67"/>
    <w:rPr>
      <w:rFonts w:eastAsiaTheme="majorEastAsia" w:cstheme="majorBidi"/>
      <w:color w:val="272727" w:themeColor="text1" w:themeTint="D8"/>
    </w:rPr>
  </w:style>
  <w:style w:type="paragraph" w:styleId="Ttulo">
    <w:name w:val="Title"/>
    <w:basedOn w:val="Normal"/>
    <w:next w:val="Normal"/>
    <w:link w:val="TtuloChar"/>
    <w:uiPriority w:val="10"/>
    <w:qFormat/>
    <w:rsid w:val="00614B6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614B67"/>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614B67"/>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614B67"/>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614B67"/>
    <w:pPr>
      <w:spacing w:before="160"/>
      <w:jc w:val="center"/>
    </w:pPr>
    <w:rPr>
      <w:i/>
      <w:iCs/>
      <w:color w:val="404040" w:themeColor="text1" w:themeTint="BF"/>
    </w:rPr>
  </w:style>
  <w:style w:type="character" w:customStyle="1" w:styleId="CitaoChar">
    <w:name w:val="Citação Char"/>
    <w:basedOn w:val="Fontepargpadro"/>
    <w:link w:val="Citao"/>
    <w:uiPriority w:val="29"/>
    <w:rsid w:val="00614B67"/>
    <w:rPr>
      <w:i/>
      <w:iCs/>
      <w:color w:val="404040" w:themeColor="text1" w:themeTint="BF"/>
    </w:rPr>
  </w:style>
  <w:style w:type="paragraph" w:styleId="PargrafodaLista">
    <w:name w:val="List Paragraph"/>
    <w:basedOn w:val="Normal"/>
    <w:uiPriority w:val="34"/>
    <w:qFormat/>
    <w:rsid w:val="00614B67"/>
    <w:pPr>
      <w:ind w:left="720"/>
      <w:contextualSpacing/>
    </w:pPr>
  </w:style>
  <w:style w:type="character" w:styleId="nfaseIntensa">
    <w:name w:val="Intense Emphasis"/>
    <w:basedOn w:val="Fontepargpadro"/>
    <w:uiPriority w:val="21"/>
    <w:qFormat/>
    <w:rsid w:val="00614B67"/>
    <w:rPr>
      <w:i/>
      <w:iCs/>
      <w:color w:val="0F4761" w:themeColor="accent1" w:themeShade="BF"/>
    </w:rPr>
  </w:style>
  <w:style w:type="paragraph" w:styleId="CitaoIntensa">
    <w:name w:val="Intense Quote"/>
    <w:basedOn w:val="Normal"/>
    <w:next w:val="Normal"/>
    <w:link w:val="CitaoIntensaChar"/>
    <w:uiPriority w:val="30"/>
    <w:qFormat/>
    <w:rsid w:val="00614B6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614B67"/>
    <w:rPr>
      <w:i/>
      <w:iCs/>
      <w:color w:val="0F4761" w:themeColor="accent1" w:themeShade="BF"/>
    </w:rPr>
  </w:style>
  <w:style w:type="character" w:styleId="RefernciaIntensa">
    <w:name w:val="Intense Reference"/>
    <w:basedOn w:val="Fontepargpadro"/>
    <w:uiPriority w:val="32"/>
    <w:qFormat/>
    <w:rsid w:val="00614B67"/>
    <w:rPr>
      <w:b/>
      <w:bCs/>
      <w:smallCaps/>
      <w:color w:val="0F4761" w:themeColor="accent1" w:themeShade="BF"/>
      <w:spacing w:val="5"/>
    </w:rPr>
  </w:style>
  <w:style w:type="character" w:styleId="Hyperlink">
    <w:name w:val="Hyperlink"/>
    <w:rsid w:val="00221E3A"/>
    <w:rPr>
      <w:u w:val="single"/>
    </w:rPr>
  </w:style>
  <w:style w:type="paragraph" w:styleId="Cabealho">
    <w:name w:val="header"/>
    <w:basedOn w:val="Normal"/>
    <w:link w:val="CabealhoChar"/>
    <w:uiPriority w:val="99"/>
    <w:unhideWhenUsed/>
    <w:rsid w:val="009A2DD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A2DDD"/>
  </w:style>
  <w:style w:type="paragraph" w:styleId="Rodap">
    <w:name w:val="footer"/>
    <w:basedOn w:val="Normal"/>
    <w:link w:val="RodapChar"/>
    <w:uiPriority w:val="99"/>
    <w:unhideWhenUsed/>
    <w:rsid w:val="009A2DDD"/>
    <w:pPr>
      <w:tabs>
        <w:tab w:val="center" w:pos="4252"/>
        <w:tab w:val="right" w:pos="8504"/>
      </w:tabs>
      <w:spacing w:after="0" w:line="240" w:lineRule="auto"/>
    </w:pPr>
  </w:style>
  <w:style w:type="character" w:customStyle="1" w:styleId="RodapChar">
    <w:name w:val="Rodapé Char"/>
    <w:basedOn w:val="Fontepargpadro"/>
    <w:link w:val="Rodap"/>
    <w:uiPriority w:val="99"/>
    <w:rsid w:val="009A2DDD"/>
  </w:style>
  <w:style w:type="character" w:styleId="MenoPendente">
    <w:name w:val="Unresolved Mention"/>
    <w:basedOn w:val="Fontepargpadro"/>
    <w:uiPriority w:val="99"/>
    <w:semiHidden/>
    <w:unhideWhenUsed/>
    <w:rsid w:val="00A7593B"/>
    <w:rPr>
      <w:color w:val="605E5C"/>
      <w:shd w:val="clear" w:color="auto" w:fill="E1DFDD"/>
    </w:rPr>
  </w:style>
  <w:style w:type="character" w:styleId="Refdecomentrio">
    <w:name w:val="annotation reference"/>
    <w:basedOn w:val="Fontepargpadro"/>
    <w:uiPriority w:val="99"/>
    <w:semiHidden/>
    <w:unhideWhenUsed/>
    <w:rsid w:val="00A07C38"/>
    <w:rPr>
      <w:sz w:val="16"/>
      <w:szCs w:val="16"/>
    </w:rPr>
  </w:style>
  <w:style w:type="paragraph" w:styleId="Textodecomentrio">
    <w:name w:val="annotation text"/>
    <w:basedOn w:val="Normal"/>
    <w:link w:val="TextodecomentrioChar"/>
    <w:uiPriority w:val="99"/>
    <w:unhideWhenUsed/>
    <w:rsid w:val="00A07C38"/>
    <w:pPr>
      <w:spacing w:line="240" w:lineRule="auto"/>
    </w:pPr>
    <w:rPr>
      <w:sz w:val="20"/>
      <w:szCs w:val="20"/>
    </w:rPr>
  </w:style>
  <w:style w:type="character" w:customStyle="1" w:styleId="TextodecomentrioChar">
    <w:name w:val="Texto de comentário Char"/>
    <w:basedOn w:val="Fontepargpadro"/>
    <w:link w:val="Textodecomentrio"/>
    <w:uiPriority w:val="99"/>
    <w:rsid w:val="00A07C38"/>
    <w:rPr>
      <w:sz w:val="20"/>
      <w:szCs w:val="20"/>
    </w:rPr>
  </w:style>
  <w:style w:type="paragraph" w:styleId="Assuntodocomentrio">
    <w:name w:val="annotation subject"/>
    <w:basedOn w:val="Textodecomentrio"/>
    <w:next w:val="Textodecomentrio"/>
    <w:link w:val="AssuntodocomentrioChar"/>
    <w:uiPriority w:val="99"/>
    <w:semiHidden/>
    <w:unhideWhenUsed/>
    <w:rsid w:val="00A07C38"/>
    <w:rPr>
      <w:b/>
      <w:bCs/>
    </w:rPr>
  </w:style>
  <w:style w:type="character" w:customStyle="1" w:styleId="AssuntodocomentrioChar">
    <w:name w:val="Assunto do comentário Char"/>
    <w:basedOn w:val="TextodecomentrioChar"/>
    <w:link w:val="Assuntodocomentrio"/>
    <w:uiPriority w:val="99"/>
    <w:semiHidden/>
    <w:rsid w:val="00A07C38"/>
    <w:rPr>
      <w:b/>
      <w:bCs/>
      <w:sz w:val="20"/>
      <w:szCs w:val="20"/>
    </w:rPr>
  </w:style>
  <w:style w:type="paragraph" w:styleId="Reviso">
    <w:name w:val="Revision"/>
    <w:hidden/>
    <w:uiPriority w:val="99"/>
    <w:semiHidden/>
    <w:rsid w:val="00EE3DAE"/>
    <w:pPr>
      <w:spacing w:after="0" w:line="240" w:lineRule="auto"/>
    </w:pPr>
  </w:style>
  <w:style w:type="character" w:styleId="HiperlinkVisitado">
    <w:name w:val="FollowedHyperlink"/>
    <w:basedOn w:val="Fontepargpadro"/>
    <w:uiPriority w:val="99"/>
    <w:semiHidden/>
    <w:unhideWhenUsed/>
    <w:rsid w:val="00D41C5C"/>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6081310">
      <w:bodyDiv w:val="1"/>
      <w:marLeft w:val="0"/>
      <w:marRight w:val="0"/>
      <w:marTop w:val="0"/>
      <w:marBottom w:val="0"/>
      <w:divBdr>
        <w:top w:val="none" w:sz="0" w:space="0" w:color="auto"/>
        <w:left w:val="none" w:sz="0" w:space="0" w:color="auto"/>
        <w:bottom w:val="none" w:sz="0" w:space="0" w:color="auto"/>
        <w:right w:val="none" w:sz="0" w:space="0" w:color="auto"/>
      </w:divBdr>
    </w:div>
    <w:div w:id="613754534">
      <w:bodyDiv w:val="1"/>
      <w:marLeft w:val="0"/>
      <w:marRight w:val="0"/>
      <w:marTop w:val="0"/>
      <w:marBottom w:val="0"/>
      <w:divBdr>
        <w:top w:val="none" w:sz="0" w:space="0" w:color="auto"/>
        <w:left w:val="none" w:sz="0" w:space="0" w:color="auto"/>
        <w:bottom w:val="none" w:sz="0" w:space="0" w:color="auto"/>
        <w:right w:val="none" w:sz="0" w:space="0" w:color="auto"/>
      </w:divBdr>
    </w:div>
    <w:div w:id="1627152805">
      <w:bodyDiv w:val="1"/>
      <w:marLeft w:val="0"/>
      <w:marRight w:val="0"/>
      <w:marTop w:val="0"/>
      <w:marBottom w:val="0"/>
      <w:divBdr>
        <w:top w:val="none" w:sz="0" w:space="0" w:color="auto"/>
        <w:left w:val="none" w:sz="0" w:space="0" w:color="auto"/>
        <w:bottom w:val="none" w:sz="0" w:space="0" w:color="auto"/>
        <w:right w:val="none" w:sz="0" w:space="0" w:color="auto"/>
      </w:divBdr>
    </w:div>
    <w:div w:id="1639146656">
      <w:bodyDiv w:val="1"/>
      <w:marLeft w:val="0"/>
      <w:marRight w:val="0"/>
      <w:marTop w:val="0"/>
      <w:marBottom w:val="0"/>
      <w:divBdr>
        <w:top w:val="none" w:sz="0" w:space="0" w:color="auto"/>
        <w:left w:val="none" w:sz="0" w:space="0" w:color="auto"/>
        <w:bottom w:val="none" w:sz="0" w:space="0" w:color="auto"/>
        <w:right w:val="none" w:sz="0" w:space="0" w:color="auto"/>
      </w:divBdr>
    </w:div>
    <w:div w:id="1703045272">
      <w:bodyDiv w:val="1"/>
      <w:marLeft w:val="0"/>
      <w:marRight w:val="0"/>
      <w:marTop w:val="0"/>
      <w:marBottom w:val="0"/>
      <w:divBdr>
        <w:top w:val="none" w:sz="0" w:space="0" w:color="auto"/>
        <w:left w:val="none" w:sz="0" w:space="0" w:color="auto"/>
        <w:bottom w:val="none" w:sz="0" w:space="0" w:color="auto"/>
        <w:right w:val="none" w:sz="0" w:space="0" w:color="auto"/>
      </w:divBdr>
    </w:div>
    <w:div w:id="1941377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mint.com.br/seguro-viagem/" TargetMode="External"/><Relationship Id="rId5" Type="http://schemas.openxmlformats.org/officeDocument/2006/relationships/numbering" Target="numbering.xml"/><Relationship Id="rId15" Type="http://schemas.microsoft.com/office/2020/10/relationships/intelligence" Target="intelligence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96fe8b8-731e-409f-87c6-f0effde01b0a">
      <Terms xmlns="http://schemas.microsoft.com/office/infopath/2007/PartnerControls"/>
    </lcf76f155ced4ddcb4097134ff3c332f>
    <TaxCatchAll xmlns="58f018c5-d5d9-43fe-89f5-aa2d7919325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796E3CCE3B1B614680F71D1E3D2F5AE7" ma:contentTypeVersion="20" ma:contentTypeDescription="Crie um novo documento." ma:contentTypeScope="" ma:versionID="ceaf53d260c7ef79ba7448709ed39d4c">
  <xsd:schema xmlns:xsd="http://www.w3.org/2001/XMLSchema" xmlns:xs="http://www.w3.org/2001/XMLSchema" xmlns:p="http://schemas.microsoft.com/office/2006/metadata/properties" xmlns:ns2="b96fe8b8-731e-409f-87c6-f0effde01b0a" xmlns:ns3="58f018c5-d5d9-43fe-89f5-aa2d7919325d" targetNamespace="http://schemas.microsoft.com/office/2006/metadata/properties" ma:root="true" ma:fieldsID="3ecb01a5bdca71d4d40d7f40fca002fa" ns2:_="" ns3:_="">
    <xsd:import namespace="b96fe8b8-731e-409f-87c6-f0effde01b0a"/>
    <xsd:import namespace="58f018c5-d5d9-43fe-89f5-aa2d7919325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MediaServiceAutoKeyPoints" minOccurs="0"/>
                <xsd:element ref="ns2:MediaServiceKeyPoints" minOccurs="0"/>
                <xsd:element ref="ns3:SharedWithUsers" minOccurs="0"/>
                <xsd:element ref="ns3:SharedWithDetails" minOccurs="0"/>
                <xsd:element ref="ns3:TaxCatchAll" minOccurs="0"/>
                <xsd:element ref="ns2:lcf76f155ced4ddcb4097134ff3c332f"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6fe8b8-731e-409f-87c6-f0effde01b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LengthInSeconds" ma:index="15" nillable="true" ma:displayName="Length (seconds)"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Marcações de imagem" ma:readOnly="false" ma:fieldId="{5cf76f15-5ced-4ddc-b409-7134ff3c332f}" ma:taxonomyMulti="true" ma:sspId="dff36d8a-1165-43da-b5d2-2413c8452001"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f018c5-d5d9-43fe-89f5-aa2d7919325d"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element name="TaxCatchAll" ma:index="20" nillable="true" ma:displayName="Taxonomy Catch All Column" ma:hidden="true" ma:list="{fbd8c6d3-aa66-4f1b-a0ce-75b7937c553e}" ma:internalName="TaxCatchAll" ma:showField="CatchAllData" ma:web="58f018c5-d5d9-43fe-89f5-aa2d791932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801A488-14D6-4A57-A9FA-CF681A737356}">
  <ds:schemaRefs>
    <ds:schemaRef ds:uri="http://schemas.microsoft.com/office/2006/metadata/properties"/>
    <ds:schemaRef ds:uri="http://schemas.microsoft.com/office/infopath/2007/PartnerControls"/>
    <ds:schemaRef ds:uri="15c4353c-66d1-4902-852b-69ca11ee4c21"/>
    <ds:schemaRef ds:uri="a29ea898-4054-49e0-a51b-0a757fe462d4"/>
  </ds:schemaRefs>
</ds:datastoreItem>
</file>

<file path=customXml/itemProps2.xml><?xml version="1.0" encoding="utf-8"?>
<ds:datastoreItem xmlns:ds="http://schemas.openxmlformats.org/officeDocument/2006/customXml" ds:itemID="{7113A5CE-0536-4B27-8A39-F3C4D370253A}"/>
</file>

<file path=customXml/itemProps3.xml><?xml version="1.0" encoding="utf-8"?>
<ds:datastoreItem xmlns:ds="http://schemas.openxmlformats.org/officeDocument/2006/customXml" ds:itemID="{A6CD8C96-2AAC-4781-9F65-0BCD044ADF80}">
  <ds:schemaRefs>
    <ds:schemaRef ds:uri="http://schemas.openxmlformats.org/officeDocument/2006/bibliography"/>
  </ds:schemaRefs>
</ds:datastoreItem>
</file>

<file path=customXml/itemProps4.xml><?xml version="1.0" encoding="utf-8"?>
<ds:datastoreItem xmlns:ds="http://schemas.openxmlformats.org/officeDocument/2006/customXml" ds:itemID="{206F3903-1CCD-4DE4-ABBB-48F3855B57E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580</Words>
  <Characters>3136</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Lidiana Dourado Guedes</dc:creator>
  <cp:keywords/>
  <dc:description/>
  <cp:lastModifiedBy>Lidiana Dourado Guedes</cp:lastModifiedBy>
  <cp:revision>6</cp:revision>
  <dcterms:created xsi:type="dcterms:W3CDTF">2024-09-11T17:31:00Z</dcterms:created>
  <dcterms:modified xsi:type="dcterms:W3CDTF">2024-09-19T18:37:00Z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0x010100796E3CCE3B1B614680F71D1E3D2F5AE7</vt:lpwstr>
  </property>
  <property fmtid="{D5CDD505-2E9C-101B-9397-08002B2CF9AE}" pid="3" name="MediaServiceImageTags">
    <vt:lpwstr/>
  </property>
</Properties>
</file>